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75" w:rsidRDefault="00072675" w:rsidP="00072675">
      <w:pPr>
        <w:pStyle w:val="ConsPlusNormal"/>
        <w:jc w:val="right"/>
        <w:outlineLvl w:val="0"/>
      </w:pPr>
      <w:r>
        <w:t xml:space="preserve">Приложение </w:t>
      </w:r>
      <w:r w:rsidR="00DB22CD">
        <w:t>2</w:t>
      </w:r>
    </w:p>
    <w:p w:rsidR="00072675" w:rsidRDefault="00072675" w:rsidP="00072675">
      <w:pPr>
        <w:pStyle w:val="ConsPlusNormal"/>
        <w:jc w:val="right"/>
      </w:pPr>
      <w:r>
        <w:t>к Порядку учета УФК по Владимирской области</w:t>
      </w:r>
    </w:p>
    <w:p w:rsidR="00072675" w:rsidRDefault="00072675" w:rsidP="00072675">
      <w:pPr>
        <w:pStyle w:val="ConsPlusNormal"/>
        <w:jc w:val="right"/>
      </w:pPr>
      <w:r>
        <w:t xml:space="preserve">бюджетных </w:t>
      </w:r>
      <w:r w:rsidR="007D40C8">
        <w:t xml:space="preserve"> и денежных </w:t>
      </w:r>
      <w:r>
        <w:t>обязательств получателей средств</w:t>
      </w:r>
    </w:p>
    <w:p w:rsidR="00072675" w:rsidRDefault="00072675" w:rsidP="00072675">
      <w:pPr>
        <w:pStyle w:val="ConsPlusNormal"/>
        <w:jc w:val="right"/>
      </w:pPr>
      <w:r>
        <w:t xml:space="preserve">бюджета МО </w:t>
      </w:r>
      <w:r w:rsidR="009E15A1">
        <w:t>Симское</w:t>
      </w:r>
      <w:r>
        <w:t xml:space="preserve">, утвержденного </w:t>
      </w:r>
    </w:p>
    <w:p w:rsidR="00072675" w:rsidRDefault="00072675" w:rsidP="00072675">
      <w:pPr>
        <w:pStyle w:val="ConsPlusNormal"/>
        <w:jc w:val="right"/>
      </w:pPr>
      <w:r>
        <w:t xml:space="preserve">                                                              приказом финансового управления</w:t>
      </w:r>
    </w:p>
    <w:p w:rsidR="00072675" w:rsidRDefault="00072675" w:rsidP="00072675">
      <w:pPr>
        <w:pStyle w:val="ConsPlusNormal"/>
        <w:jc w:val="right"/>
      </w:pPr>
      <w:r>
        <w:t xml:space="preserve">от </w:t>
      </w:r>
      <w:r w:rsidR="007D40C8">
        <w:t>2</w:t>
      </w:r>
      <w:r w:rsidR="009E15A1">
        <w:t>9</w:t>
      </w:r>
      <w:r w:rsidR="007D40C8">
        <w:t>.10.2018г.</w:t>
      </w:r>
      <w:r>
        <w:t xml:space="preserve"> N</w:t>
      </w:r>
      <w:r w:rsidR="0071228A">
        <w:t xml:space="preserve"> </w:t>
      </w:r>
      <w:r w:rsidR="009E15A1">
        <w:t>74</w:t>
      </w:r>
    </w:p>
    <w:p w:rsidR="00072675" w:rsidRDefault="00072675" w:rsidP="00072675">
      <w:pPr>
        <w:pStyle w:val="ConsPlusNormal"/>
        <w:jc w:val="both"/>
      </w:pPr>
    </w:p>
    <w:p w:rsidR="00D37AF9" w:rsidRDefault="00D37AF9">
      <w:pPr>
        <w:pStyle w:val="ConsPlusNormal"/>
        <w:jc w:val="both"/>
        <w:outlineLvl w:val="0"/>
      </w:pPr>
    </w:p>
    <w:p w:rsidR="004A6025" w:rsidRDefault="004A6025">
      <w:pPr>
        <w:pStyle w:val="ConsPlusNormal"/>
        <w:jc w:val="center"/>
      </w:pPr>
      <w:r>
        <w:t>ИНФОРМАЦИЯ,</w:t>
      </w:r>
    </w:p>
    <w:p w:rsidR="004A6025" w:rsidRDefault="004A6025">
      <w:pPr>
        <w:pStyle w:val="ConsPlusNormal"/>
        <w:jc w:val="center"/>
      </w:pPr>
      <w:proofErr w:type="gramStart"/>
      <w:r>
        <w:t>НЕОБХОДИМАЯ</w:t>
      </w:r>
      <w:proofErr w:type="gramEnd"/>
      <w:r>
        <w:t xml:space="preserve"> ДЛЯ ПОСТАНОВКИ НА УЧЕТ </w:t>
      </w:r>
      <w:r w:rsidR="00DB22CD">
        <w:t>ДЕНЕЖ</w:t>
      </w:r>
      <w:r>
        <w:t>НОГО ОБЯЗАТЕЛЬСТВА</w:t>
      </w:r>
    </w:p>
    <w:p w:rsidR="004A6025" w:rsidRDefault="004A6025">
      <w:pPr>
        <w:pStyle w:val="ConsPlusNormal"/>
        <w:jc w:val="center"/>
      </w:pPr>
      <w:proofErr w:type="gramStart"/>
      <w:r>
        <w:t>(ВНЕСЕНИЯ ИЗМЕНЕНИЙ В ПОСТАВЛЕННОЕ НА УЧЕТ</w:t>
      </w:r>
      <w:proofErr w:type="gramEnd"/>
    </w:p>
    <w:p w:rsidR="004A6025" w:rsidRDefault="00DB22CD">
      <w:pPr>
        <w:pStyle w:val="ConsPlusNormal"/>
        <w:jc w:val="center"/>
      </w:pPr>
      <w:proofErr w:type="gramStart"/>
      <w:r>
        <w:t>ДЕНЕЖН</w:t>
      </w:r>
      <w:r w:rsidR="004A6025">
        <w:t>ОЕ ОБЯЗАТЕЛЬСТВО)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102"/>
      </w:tblGrid>
      <w:tr w:rsidR="00E64B2A" w:rsidTr="006C2F01">
        <w:tc>
          <w:tcPr>
            <w:tcW w:w="3969" w:type="dxa"/>
          </w:tcPr>
          <w:p w:rsidR="00E64B2A" w:rsidRDefault="00E64B2A" w:rsidP="006C2F01">
            <w:pPr>
              <w:pStyle w:val="ConsPlusNormal"/>
              <w:jc w:val="center"/>
            </w:pPr>
            <w:r>
              <w:t>Наименование информации (реквизита, показателя)</w:t>
            </w:r>
          </w:p>
        </w:tc>
        <w:tc>
          <w:tcPr>
            <w:tcW w:w="5102" w:type="dxa"/>
          </w:tcPr>
          <w:p w:rsidR="00E64B2A" w:rsidRDefault="00E64B2A" w:rsidP="006C2F01">
            <w:pPr>
              <w:pStyle w:val="ConsPlusNormal"/>
              <w:jc w:val="center"/>
            </w:pPr>
            <w:r>
              <w:t>Правила формирования информации (реквизита, показателя)</w:t>
            </w:r>
          </w:p>
        </w:tc>
      </w:tr>
      <w:tr w:rsidR="00E64B2A" w:rsidTr="009D71C3">
        <w:trPr>
          <w:trHeight w:val="2708"/>
        </w:trPr>
        <w:tc>
          <w:tcPr>
            <w:tcW w:w="3969" w:type="dxa"/>
          </w:tcPr>
          <w:p w:rsidR="00E64B2A" w:rsidRDefault="00E64B2A" w:rsidP="00E77EFD">
            <w:pPr>
              <w:pStyle w:val="ConsPlusNormal"/>
            </w:pPr>
            <w:r>
              <w:t xml:space="preserve">1. Номер сведений о денежном обязательстве получателя средств бюджета муниципального образования </w:t>
            </w:r>
            <w:r w:rsidR="00E77EFD">
              <w:t>Симское</w:t>
            </w:r>
            <w:r>
              <w:t xml:space="preserve"> (далее - соответственно Сведения о денежном обязательстве, денежное обязательство)</w:t>
            </w:r>
          </w:p>
        </w:tc>
        <w:tc>
          <w:tcPr>
            <w:tcW w:w="5102" w:type="dxa"/>
          </w:tcPr>
          <w:p w:rsidR="00E64B2A" w:rsidRDefault="0071228A" w:rsidP="0071228A">
            <w:pPr>
              <w:pStyle w:val="ConsPlusNormal"/>
              <w:jc w:val="both"/>
            </w:pPr>
            <w:r>
              <w:t xml:space="preserve">      </w:t>
            </w:r>
            <w:r w:rsidR="00E64B2A">
              <w:t>Указывается порядковый номер Сведений о денежном обязательстве.</w:t>
            </w:r>
          </w:p>
          <w:p w:rsidR="00E64B2A" w:rsidRDefault="00E64B2A" w:rsidP="0071228A">
            <w:pPr>
              <w:pStyle w:val="ConsPlusNormal"/>
              <w:jc w:val="both"/>
            </w:pPr>
            <w:r>
              <w:t>При представлении Сведений о денежном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денежном обязательстве присваивается автоматически в информационной системе</w:t>
            </w:r>
            <w:r w:rsidR="0071228A">
              <w:t>.</w:t>
            </w:r>
          </w:p>
        </w:tc>
      </w:tr>
      <w:tr w:rsidR="00E64B2A" w:rsidTr="006C2F01">
        <w:tc>
          <w:tcPr>
            <w:tcW w:w="3969" w:type="dxa"/>
          </w:tcPr>
          <w:p w:rsidR="00E64B2A" w:rsidRDefault="00E64B2A" w:rsidP="006C2F01">
            <w:pPr>
              <w:pStyle w:val="ConsPlusNormal"/>
            </w:pPr>
            <w:r>
              <w:t>2. Дата Сведений о денежном обязательстве</w:t>
            </w:r>
          </w:p>
        </w:tc>
        <w:tc>
          <w:tcPr>
            <w:tcW w:w="5102" w:type="dxa"/>
          </w:tcPr>
          <w:p w:rsidR="00E64B2A" w:rsidRDefault="0071228A" w:rsidP="0071228A">
            <w:pPr>
              <w:pStyle w:val="ConsPlusNormal"/>
              <w:jc w:val="both"/>
            </w:pPr>
            <w:r>
              <w:t xml:space="preserve">      </w:t>
            </w:r>
            <w:r w:rsidR="00E64B2A">
              <w:t>Указывается дата подписания Сведений о денежном обязательстве получателем бюджетных средств.</w:t>
            </w:r>
          </w:p>
          <w:p w:rsidR="00E64B2A" w:rsidRDefault="0071228A" w:rsidP="0071228A">
            <w:pPr>
              <w:pStyle w:val="ConsPlusNormal"/>
              <w:jc w:val="both"/>
            </w:pPr>
            <w:r>
              <w:t xml:space="preserve">       </w:t>
            </w:r>
            <w:proofErr w:type="gramStart"/>
            <w:r w:rsidR="00E64B2A">
              <w:t>При представлении Сведений о денежном обязательстве в форме электронного документа в информационной системе дата Сведений о денежном обязательстве</w:t>
            </w:r>
            <w:proofErr w:type="gramEnd"/>
            <w:r w:rsidR="00E64B2A">
              <w:t xml:space="preserve"> формируется автоматически</w:t>
            </w:r>
            <w:r>
              <w:t>.</w:t>
            </w:r>
          </w:p>
        </w:tc>
      </w:tr>
      <w:tr w:rsidR="00E64B2A" w:rsidTr="006C2F01">
        <w:tc>
          <w:tcPr>
            <w:tcW w:w="3969" w:type="dxa"/>
          </w:tcPr>
          <w:p w:rsidR="00E64B2A" w:rsidRDefault="00E64B2A" w:rsidP="006C2F01">
            <w:pPr>
              <w:pStyle w:val="ConsPlusNormal"/>
            </w:pPr>
            <w:r>
              <w:t>3. Учетный номер денежного обязательства</w:t>
            </w:r>
          </w:p>
        </w:tc>
        <w:tc>
          <w:tcPr>
            <w:tcW w:w="5102" w:type="dxa"/>
          </w:tcPr>
          <w:p w:rsidR="00E64B2A" w:rsidRDefault="00EF1778" w:rsidP="00EF1778">
            <w:pPr>
              <w:pStyle w:val="ConsPlusNormal"/>
              <w:jc w:val="both"/>
            </w:pPr>
            <w:r>
              <w:t xml:space="preserve">      </w:t>
            </w:r>
            <w:r w:rsidR="00E64B2A">
              <w:t>Указывается при внесении изменений в поставленное на учет денежное обязательство.</w:t>
            </w:r>
          </w:p>
          <w:p w:rsidR="00E64B2A" w:rsidRDefault="00E64B2A" w:rsidP="00EF1778">
            <w:pPr>
              <w:pStyle w:val="ConsPlusNormal"/>
              <w:jc w:val="both"/>
            </w:pPr>
            <w:r>
              <w:t>Указывается учетный номер обязательства, в которое вносятся изменения, присвоенный ему при постановке на учет.</w:t>
            </w:r>
          </w:p>
          <w:p w:rsidR="00E64B2A" w:rsidRDefault="00EF1778" w:rsidP="00EF1778">
            <w:pPr>
              <w:pStyle w:val="ConsPlusNormal"/>
              <w:jc w:val="both"/>
            </w:pPr>
            <w:r>
              <w:t xml:space="preserve">      </w:t>
            </w:r>
            <w:r w:rsidR="00E64B2A">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r>
              <w:t>.</w:t>
            </w:r>
          </w:p>
        </w:tc>
      </w:tr>
      <w:tr w:rsidR="00E64B2A" w:rsidTr="006C2F01">
        <w:tc>
          <w:tcPr>
            <w:tcW w:w="3969" w:type="dxa"/>
          </w:tcPr>
          <w:p w:rsidR="00E64B2A" w:rsidRDefault="00E64B2A" w:rsidP="006C2F01">
            <w:pPr>
              <w:pStyle w:val="ConsPlusNormal"/>
            </w:pPr>
            <w:r>
              <w:t>4. Учетный номер бюджетного обязательства</w:t>
            </w:r>
          </w:p>
        </w:tc>
        <w:tc>
          <w:tcPr>
            <w:tcW w:w="5102" w:type="dxa"/>
          </w:tcPr>
          <w:p w:rsidR="00E64B2A" w:rsidRDefault="00EF1778" w:rsidP="00EF1778">
            <w:pPr>
              <w:pStyle w:val="ConsPlusNormal"/>
              <w:jc w:val="both"/>
            </w:pPr>
            <w:r>
              <w:t xml:space="preserve">      </w:t>
            </w:r>
            <w:r w:rsidR="00E64B2A">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E64B2A" w:rsidRDefault="00EF1778" w:rsidP="00EF1778">
            <w:pPr>
              <w:pStyle w:val="ConsPlusNormal"/>
              <w:jc w:val="both"/>
            </w:pPr>
            <w:r>
              <w:t xml:space="preserve">       </w:t>
            </w:r>
            <w:r w:rsidR="00E64B2A">
              <w:t xml:space="preserve">При представлении Сведений о денежном обязательстве, предусматривающих внесение </w:t>
            </w:r>
            <w:r w:rsidR="00E64B2A">
              <w:lastRenderedPageBreak/>
              <w:t>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r>
              <w:t>.</w:t>
            </w:r>
          </w:p>
        </w:tc>
      </w:tr>
      <w:tr w:rsidR="00E64B2A" w:rsidTr="006C2F01">
        <w:tc>
          <w:tcPr>
            <w:tcW w:w="3969" w:type="dxa"/>
          </w:tcPr>
          <w:p w:rsidR="00E64B2A" w:rsidRDefault="00E64B2A" w:rsidP="006C2F01">
            <w:pPr>
              <w:pStyle w:val="ConsPlusNormal"/>
            </w:pPr>
            <w:r>
              <w:lastRenderedPageBreak/>
              <w:t>5. Код объекта федеральной адресной инвестиционной программы (далее ФАИП) &lt;**&gt;</w:t>
            </w:r>
          </w:p>
        </w:tc>
        <w:tc>
          <w:tcPr>
            <w:tcW w:w="5102" w:type="dxa"/>
          </w:tcPr>
          <w:p w:rsidR="00E64B2A" w:rsidRDefault="00EF1778" w:rsidP="00EF1778">
            <w:pPr>
              <w:pStyle w:val="ConsPlusNormal"/>
              <w:jc w:val="both"/>
            </w:pPr>
            <w:r>
              <w:t xml:space="preserve">     </w:t>
            </w:r>
            <w:r w:rsidR="00E64B2A">
              <w:t>Указывается код объекта ФАИП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r>
              <w:t>.</w:t>
            </w:r>
          </w:p>
        </w:tc>
      </w:tr>
      <w:tr w:rsidR="00E64B2A" w:rsidTr="006C2F01">
        <w:tc>
          <w:tcPr>
            <w:tcW w:w="3969" w:type="dxa"/>
          </w:tcPr>
          <w:p w:rsidR="00E64B2A" w:rsidRDefault="00E64B2A" w:rsidP="006C2F01">
            <w:pPr>
              <w:pStyle w:val="ConsPlusNormal"/>
            </w:pPr>
            <w:r>
              <w:t>6. Информация о получателе бюджетных средств</w:t>
            </w:r>
          </w:p>
        </w:tc>
        <w:tc>
          <w:tcPr>
            <w:tcW w:w="5102" w:type="dxa"/>
          </w:tcPr>
          <w:p w:rsidR="00E64B2A" w:rsidRDefault="00E64B2A" w:rsidP="00EF1778">
            <w:pPr>
              <w:pStyle w:val="ConsPlusNormal"/>
              <w:jc w:val="both"/>
            </w:pPr>
          </w:p>
        </w:tc>
      </w:tr>
      <w:tr w:rsidR="00E64B2A" w:rsidTr="006C2F01">
        <w:tc>
          <w:tcPr>
            <w:tcW w:w="3969" w:type="dxa"/>
          </w:tcPr>
          <w:p w:rsidR="00E64B2A" w:rsidRDefault="00E64B2A" w:rsidP="006C2F01">
            <w:pPr>
              <w:pStyle w:val="ConsPlusNormal"/>
            </w:pPr>
            <w:r>
              <w:t>6.1. Получатель бюджетных средств &lt;*&gt;</w:t>
            </w:r>
          </w:p>
        </w:tc>
        <w:tc>
          <w:tcPr>
            <w:tcW w:w="5102" w:type="dxa"/>
          </w:tcPr>
          <w:p w:rsidR="00E64B2A" w:rsidRDefault="00EF1778" w:rsidP="00E77EFD">
            <w:pPr>
              <w:pStyle w:val="ConsPlusNormal"/>
              <w:jc w:val="both"/>
            </w:pPr>
            <w:r>
              <w:t xml:space="preserve">       </w:t>
            </w:r>
            <w:r w:rsidR="00E64B2A">
              <w:t>Указывается наименование получателя средств  бюджета муниципального образования</w:t>
            </w:r>
            <w:r w:rsidR="002F268C">
              <w:t xml:space="preserve"> </w:t>
            </w:r>
            <w:r w:rsidR="00E77EFD">
              <w:t>Симское</w:t>
            </w:r>
          </w:p>
        </w:tc>
      </w:tr>
      <w:tr w:rsidR="00E64B2A" w:rsidTr="006C2F01">
        <w:tc>
          <w:tcPr>
            <w:tcW w:w="3969" w:type="dxa"/>
          </w:tcPr>
          <w:p w:rsidR="00E64B2A" w:rsidRDefault="00E64B2A" w:rsidP="006C2F01">
            <w:pPr>
              <w:pStyle w:val="ConsPlusNormal"/>
            </w:pPr>
            <w:r>
              <w:t>6.2. Код получателя бюджетных средств по Сводному реестру &lt;*&gt;</w:t>
            </w:r>
          </w:p>
        </w:tc>
        <w:tc>
          <w:tcPr>
            <w:tcW w:w="5102" w:type="dxa"/>
          </w:tcPr>
          <w:p w:rsidR="00E64B2A" w:rsidRDefault="00EF1778" w:rsidP="00E77EFD">
            <w:pPr>
              <w:pStyle w:val="ConsPlusNormal"/>
              <w:jc w:val="both"/>
            </w:pPr>
            <w:r>
              <w:t xml:space="preserve">       </w:t>
            </w:r>
            <w:r w:rsidR="00E64B2A">
              <w:t>Указывается уникальный код организации по Сводному реестру (далее - код по Сводному реестру) получателя средств  бюджета муниципального образования</w:t>
            </w:r>
            <w:r w:rsidR="002F268C">
              <w:t xml:space="preserve"> </w:t>
            </w:r>
            <w:r w:rsidR="00E77EFD">
              <w:t>Симское</w:t>
            </w:r>
          </w:p>
        </w:tc>
      </w:tr>
      <w:tr w:rsidR="00E64B2A" w:rsidTr="006C2F01">
        <w:tc>
          <w:tcPr>
            <w:tcW w:w="3969" w:type="dxa"/>
          </w:tcPr>
          <w:p w:rsidR="00E64B2A" w:rsidRDefault="00E64B2A" w:rsidP="006C2F01">
            <w:pPr>
              <w:pStyle w:val="ConsPlusNormal"/>
            </w:pPr>
            <w:r>
              <w:t>6.3. Номер лицевого счета &lt;*&gt;</w:t>
            </w:r>
          </w:p>
        </w:tc>
        <w:tc>
          <w:tcPr>
            <w:tcW w:w="5102" w:type="dxa"/>
          </w:tcPr>
          <w:p w:rsidR="00E64B2A" w:rsidRDefault="005828BA" w:rsidP="00E77EFD">
            <w:pPr>
              <w:pStyle w:val="ConsPlusNormal"/>
              <w:jc w:val="both"/>
            </w:pPr>
            <w:r>
              <w:t xml:space="preserve">      </w:t>
            </w:r>
            <w:r w:rsidR="00E64B2A">
              <w:t xml:space="preserve">Указывается номер соответствующего лицевого </w:t>
            </w:r>
            <w:proofErr w:type="gramStart"/>
            <w:r w:rsidR="00E64B2A">
              <w:t>счета получателя средств  бюджета муниципального образования</w:t>
            </w:r>
            <w:proofErr w:type="gramEnd"/>
            <w:r w:rsidR="00E64B2A">
              <w:t xml:space="preserve"> </w:t>
            </w:r>
            <w:r w:rsidR="00E77EFD">
              <w:t>Симское</w:t>
            </w:r>
            <w:r>
              <w:t>.</w:t>
            </w:r>
          </w:p>
        </w:tc>
      </w:tr>
      <w:tr w:rsidR="00E64B2A" w:rsidTr="006C2F01">
        <w:tc>
          <w:tcPr>
            <w:tcW w:w="3969" w:type="dxa"/>
          </w:tcPr>
          <w:p w:rsidR="00E64B2A" w:rsidRDefault="00E64B2A" w:rsidP="006C2F01">
            <w:pPr>
              <w:pStyle w:val="ConsPlusNormal"/>
            </w:pPr>
            <w:r>
              <w:t>6.4. Главный распорядитель бюджетных средств</w:t>
            </w:r>
          </w:p>
        </w:tc>
        <w:tc>
          <w:tcPr>
            <w:tcW w:w="5102" w:type="dxa"/>
          </w:tcPr>
          <w:p w:rsidR="00E64B2A" w:rsidRDefault="005828BA" w:rsidP="00E77EFD">
            <w:pPr>
              <w:pStyle w:val="ConsPlusNormal"/>
              <w:jc w:val="both"/>
            </w:pPr>
            <w:r>
              <w:t xml:space="preserve">      </w:t>
            </w:r>
            <w:r w:rsidR="00E64B2A">
              <w:t xml:space="preserve">Указывается наименование главного распорядителя средств  бюджета </w:t>
            </w:r>
            <w:r w:rsidR="00F74C06">
              <w:t>муниципального образования</w:t>
            </w:r>
            <w:r w:rsidR="002F268C">
              <w:t xml:space="preserve"> </w:t>
            </w:r>
            <w:r w:rsidR="00E77EFD">
              <w:t>Симское</w:t>
            </w:r>
            <w:r w:rsidR="00F74C06">
              <w:t xml:space="preserve">  </w:t>
            </w:r>
            <w:r w:rsidR="00E64B2A">
              <w:t xml:space="preserve">с отражением в кодовой зоне </w:t>
            </w:r>
            <w:proofErr w:type="gramStart"/>
            <w:r w:rsidR="00E64B2A">
              <w:t xml:space="preserve">кода главного распорядителя средств  бюджета </w:t>
            </w:r>
            <w:r w:rsidR="00F74C06">
              <w:t>муниципального образования</w:t>
            </w:r>
            <w:proofErr w:type="gramEnd"/>
            <w:r w:rsidR="002F268C">
              <w:t xml:space="preserve"> </w:t>
            </w:r>
            <w:r w:rsidR="00E77EFD">
              <w:t>Симское</w:t>
            </w:r>
            <w:r w:rsidR="00F74C06">
              <w:t xml:space="preserve"> </w:t>
            </w:r>
            <w:r w:rsidR="002F268C">
              <w:t>п</w:t>
            </w:r>
            <w:r w:rsidR="00E64B2A">
              <w:t>о бюджетной классификации Российской Федерации</w:t>
            </w:r>
            <w:r>
              <w:t>.</w:t>
            </w:r>
          </w:p>
        </w:tc>
      </w:tr>
      <w:tr w:rsidR="00064960" w:rsidTr="006C2F01">
        <w:tc>
          <w:tcPr>
            <w:tcW w:w="3969" w:type="dxa"/>
          </w:tcPr>
          <w:p w:rsidR="00064960" w:rsidRDefault="00064960" w:rsidP="006C2F01">
            <w:pPr>
              <w:pStyle w:val="ConsPlusNormal"/>
            </w:pPr>
            <w:r>
              <w:t>6.5. Наименование бюджета</w:t>
            </w:r>
          </w:p>
        </w:tc>
        <w:tc>
          <w:tcPr>
            <w:tcW w:w="5102" w:type="dxa"/>
          </w:tcPr>
          <w:p w:rsidR="00064960" w:rsidRDefault="00064960" w:rsidP="005828BA">
            <w:pPr>
              <w:pStyle w:val="ConsPlusNormal"/>
              <w:ind w:firstLine="283"/>
              <w:jc w:val="both"/>
            </w:pPr>
            <w:r>
              <w:t xml:space="preserve">Указывается наименование бюджета - </w:t>
            </w:r>
            <w:r w:rsidRPr="007F26FA">
              <w:t xml:space="preserve">"Бюджет муниципального образования </w:t>
            </w:r>
            <w:r w:rsidR="00E77EFD">
              <w:t>Симское</w:t>
            </w:r>
            <w:r w:rsidRPr="007F26FA">
              <w:t>".</w:t>
            </w:r>
          </w:p>
          <w:p w:rsidR="00064960" w:rsidRDefault="00064960" w:rsidP="005828BA">
            <w:pPr>
              <w:pStyle w:val="ConsPlusNormal"/>
              <w:ind w:firstLine="283"/>
              <w:jc w:val="both"/>
            </w:pPr>
            <w: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064960" w:rsidTr="006C2F01">
        <w:tc>
          <w:tcPr>
            <w:tcW w:w="3969" w:type="dxa"/>
          </w:tcPr>
          <w:p w:rsidR="00064960" w:rsidRDefault="00064960" w:rsidP="006C2F01">
            <w:pPr>
              <w:pStyle w:val="ConsPlusNormal"/>
            </w:pPr>
            <w:r>
              <w:t>6.6. Финансовый орган</w:t>
            </w:r>
          </w:p>
        </w:tc>
        <w:tc>
          <w:tcPr>
            <w:tcW w:w="5102" w:type="dxa"/>
          </w:tcPr>
          <w:p w:rsidR="00064960" w:rsidRDefault="00064960" w:rsidP="006C2F01">
            <w:pPr>
              <w:pStyle w:val="ConsPlusNormal"/>
              <w:ind w:firstLine="283"/>
              <w:jc w:val="both"/>
            </w:pPr>
            <w:r>
              <w:t xml:space="preserve">Указывается финансовый орган - </w:t>
            </w:r>
            <w:r w:rsidRPr="007F26FA">
              <w:t xml:space="preserve">" </w:t>
            </w:r>
            <w:r w:rsidR="00E77EFD">
              <w:t>А</w:t>
            </w:r>
            <w:r w:rsidRPr="007F26FA">
              <w:t>дминистраци</w:t>
            </w:r>
            <w:r w:rsidR="00E77EFD">
              <w:t>я</w:t>
            </w:r>
            <w:r w:rsidRPr="007F26FA">
              <w:t xml:space="preserve"> муниципального образования </w:t>
            </w:r>
            <w:r w:rsidR="00E77EFD">
              <w:t xml:space="preserve">Симское </w:t>
            </w:r>
            <w:proofErr w:type="gramStart"/>
            <w:r w:rsidRPr="007F26FA">
              <w:t>Юрьев-Польск</w:t>
            </w:r>
            <w:r w:rsidR="00E77EFD">
              <w:t>ого</w:t>
            </w:r>
            <w:proofErr w:type="gramEnd"/>
            <w:r w:rsidRPr="007F26FA">
              <w:t xml:space="preserve"> район</w:t>
            </w:r>
            <w:r w:rsidR="00E77EFD">
              <w:t>а</w:t>
            </w:r>
            <w:r w:rsidRPr="007F26FA">
              <w:t>".</w:t>
            </w:r>
          </w:p>
          <w:p w:rsidR="00064960" w:rsidRDefault="00064960" w:rsidP="006C2F01">
            <w:pPr>
              <w:pStyle w:val="ConsPlusNormal"/>
              <w:ind w:firstLine="283"/>
              <w:jc w:val="both"/>
            </w:pPr>
            <w: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E64B2A" w:rsidTr="006C2F01">
        <w:tc>
          <w:tcPr>
            <w:tcW w:w="3969" w:type="dxa"/>
          </w:tcPr>
          <w:p w:rsidR="00E64B2A" w:rsidRDefault="00E64B2A" w:rsidP="006C2F01">
            <w:pPr>
              <w:pStyle w:val="ConsPlusNormal"/>
            </w:pPr>
            <w:r>
              <w:t>6.7. Территориальный орган Федерального казначейства &lt;*&gt;</w:t>
            </w:r>
          </w:p>
        </w:tc>
        <w:tc>
          <w:tcPr>
            <w:tcW w:w="5102" w:type="dxa"/>
          </w:tcPr>
          <w:p w:rsidR="00E64B2A" w:rsidRDefault="00CD31A2" w:rsidP="00E77EFD">
            <w:pPr>
              <w:pStyle w:val="ConsPlusNormal"/>
              <w:jc w:val="both"/>
            </w:pPr>
            <w:r>
              <w:t xml:space="preserve">      </w:t>
            </w:r>
            <w:proofErr w:type="gramStart"/>
            <w:r w:rsidR="00E64B2A">
              <w:t xml:space="preserve">Указывается УФК по Владимирской области, в котором получателю средств </w:t>
            </w:r>
            <w:r w:rsidR="00064960">
              <w:t xml:space="preserve"> бюджета муниципального образования </w:t>
            </w:r>
            <w:r w:rsidR="00E77EFD">
              <w:t>Симское</w:t>
            </w:r>
            <w:r w:rsidR="00064960">
              <w:t xml:space="preserve"> </w:t>
            </w:r>
            <w:r w:rsidR="004C5F26">
              <w:t>о</w:t>
            </w:r>
            <w:r w:rsidR="00E64B2A">
              <w:t xml:space="preserve">ткрыт лицевой счет получателя бюджетных средств (лицевой счет для учета операций по переданным </w:t>
            </w:r>
            <w:r w:rsidR="00E64B2A">
              <w:lastRenderedPageBreak/>
              <w:t>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r>
              <w:t>.</w:t>
            </w:r>
            <w:proofErr w:type="gramEnd"/>
          </w:p>
        </w:tc>
      </w:tr>
      <w:tr w:rsidR="00E64B2A" w:rsidTr="006C2F01">
        <w:tc>
          <w:tcPr>
            <w:tcW w:w="3969" w:type="dxa"/>
          </w:tcPr>
          <w:p w:rsidR="00E64B2A" w:rsidRDefault="00E64B2A" w:rsidP="006C2F01">
            <w:pPr>
              <w:pStyle w:val="ConsPlusNormal"/>
            </w:pPr>
            <w:r>
              <w:lastRenderedPageBreak/>
              <w:t>6.8. Код органа Федерального казначейства (далее - КОФК) &lt;*&gt;</w:t>
            </w:r>
          </w:p>
        </w:tc>
        <w:tc>
          <w:tcPr>
            <w:tcW w:w="5102" w:type="dxa"/>
          </w:tcPr>
          <w:p w:rsidR="00E64B2A" w:rsidRDefault="00CD31A2" w:rsidP="00E77EFD">
            <w:pPr>
              <w:pStyle w:val="ConsPlusNormal"/>
              <w:jc w:val="both"/>
            </w:pPr>
            <w:r>
              <w:t xml:space="preserve">      </w:t>
            </w:r>
            <w:r w:rsidR="00E64B2A">
              <w:t xml:space="preserve">Указывается код УФК по Владимирской области, в котором получателю средств </w:t>
            </w:r>
            <w:r w:rsidR="00064960">
              <w:t xml:space="preserve"> бюджета муниципального образования </w:t>
            </w:r>
            <w:r w:rsidR="00E77EFD">
              <w:t>Симское</w:t>
            </w:r>
            <w:r w:rsidR="00064960">
              <w:t xml:space="preserve"> </w:t>
            </w:r>
            <w:r w:rsidR="00E64B2A">
              <w:t>открыт соответствующий лицевой счет получателя бюджетных средств</w:t>
            </w:r>
            <w:r>
              <w:t>.</w:t>
            </w:r>
          </w:p>
        </w:tc>
      </w:tr>
      <w:tr w:rsidR="00E64B2A" w:rsidTr="006C2F01">
        <w:tc>
          <w:tcPr>
            <w:tcW w:w="3969" w:type="dxa"/>
          </w:tcPr>
          <w:p w:rsidR="00E64B2A" w:rsidRDefault="00E64B2A" w:rsidP="006C2F01">
            <w:pPr>
              <w:pStyle w:val="ConsPlusNormal"/>
            </w:pPr>
            <w:r>
              <w:t>6.9 Признак авансового платежа</w:t>
            </w:r>
          </w:p>
        </w:tc>
        <w:tc>
          <w:tcPr>
            <w:tcW w:w="5102" w:type="dxa"/>
          </w:tcPr>
          <w:p w:rsidR="00E64B2A" w:rsidRDefault="00CD31A2" w:rsidP="00CD31A2">
            <w:pPr>
              <w:pStyle w:val="ConsPlusNormal"/>
              <w:jc w:val="both"/>
            </w:pPr>
            <w:r>
              <w:t xml:space="preserve">     </w:t>
            </w:r>
            <w:r w:rsidR="00E64B2A">
              <w:t>Указывается признак авансового платежа. Если платеж является авансовым, в графе указывается "Да", если платеж не является авансовым, указывается "Нет"</w:t>
            </w:r>
            <w:r>
              <w:t>.</w:t>
            </w:r>
          </w:p>
        </w:tc>
      </w:tr>
      <w:tr w:rsidR="00E64B2A" w:rsidTr="006C2F01">
        <w:tc>
          <w:tcPr>
            <w:tcW w:w="3969" w:type="dxa"/>
          </w:tcPr>
          <w:p w:rsidR="00E64B2A" w:rsidRDefault="00E64B2A" w:rsidP="006C2F01">
            <w:pPr>
              <w:pStyle w:val="ConsPlusNormal"/>
            </w:pPr>
            <w:r>
              <w:t>7. Реквизиты документа, подтверждающего возникновение денежного обязательства</w:t>
            </w:r>
          </w:p>
        </w:tc>
        <w:tc>
          <w:tcPr>
            <w:tcW w:w="5102" w:type="dxa"/>
          </w:tcPr>
          <w:p w:rsidR="00E64B2A" w:rsidRDefault="00E64B2A" w:rsidP="006C2F01">
            <w:pPr>
              <w:pStyle w:val="ConsPlusNormal"/>
            </w:pPr>
          </w:p>
        </w:tc>
      </w:tr>
      <w:tr w:rsidR="00E64B2A" w:rsidTr="006C2F01">
        <w:tc>
          <w:tcPr>
            <w:tcW w:w="3969" w:type="dxa"/>
          </w:tcPr>
          <w:p w:rsidR="00E64B2A" w:rsidRDefault="00E64B2A" w:rsidP="006C2F01">
            <w:pPr>
              <w:pStyle w:val="ConsPlusNormal"/>
            </w:pPr>
            <w:r>
              <w:t>7.1. Вид</w:t>
            </w:r>
          </w:p>
        </w:tc>
        <w:tc>
          <w:tcPr>
            <w:tcW w:w="5102" w:type="dxa"/>
          </w:tcPr>
          <w:p w:rsidR="00E64B2A" w:rsidRDefault="00A23ED3" w:rsidP="00A23ED3">
            <w:pPr>
              <w:pStyle w:val="ConsPlusNormal"/>
              <w:jc w:val="both"/>
            </w:pPr>
            <w:r>
              <w:t xml:space="preserve">     </w:t>
            </w:r>
            <w:r w:rsidR="00E64B2A">
              <w:t>Указывается наименование документа, являющегося основанием для возникновения денежного обязательства</w:t>
            </w:r>
            <w:r>
              <w:t>.</w:t>
            </w:r>
          </w:p>
        </w:tc>
      </w:tr>
      <w:tr w:rsidR="00E64B2A" w:rsidTr="006C2F01">
        <w:tc>
          <w:tcPr>
            <w:tcW w:w="3969" w:type="dxa"/>
          </w:tcPr>
          <w:p w:rsidR="00E64B2A" w:rsidRDefault="00E64B2A" w:rsidP="006C2F01">
            <w:pPr>
              <w:pStyle w:val="ConsPlusNormal"/>
            </w:pPr>
            <w:r>
              <w:t>7.2. Номер</w:t>
            </w:r>
          </w:p>
        </w:tc>
        <w:tc>
          <w:tcPr>
            <w:tcW w:w="5102" w:type="dxa"/>
          </w:tcPr>
          <w:p w:rsidR="00E64B2A" w:rsidRDefault="00A23ED3" w:rsidP="00A23ED3">
            <w:pPr>
              <w:pStyle w:val="ConsPlusNormal"/>
              <w:jc w:val="both"/>
            </w:pPr>
            <w:r>
              <w:t xml:space="preserve">     </w:t>
            </w:r>
            <w:r w:rsidR="00E64B2A">
              <w:t>Указывается номер документа, подтверждающего возникновение денежного обязательства</w:t>
            </w:r>
            <w:r>
              <w:t>.</w:t>
            </w:r>
          </w:p>
        </w:tc>
      </w:tr>
      <w:tr w:rsidR="00E64B2A" w:rsidTr="006C2F01">
        <w:tc>
          <w:tcPr>
            <w:tcW w:w="3969" w:type="dxa"/>
          </w:tcPr>
          <w:p w:rsidR="00E64B2A" w:rsidRDefault="00E64B2A" w:rsidP="006C2F01">
            <w:pPr>
              <w:pStyle w:val="ConsPlusNormal"/>
            </w:pPr>
            <w:r>
              <w:t>7.3. Дата</w:t>
            </w:r>
          </w:p>
        </w:tc>
        <w:tc>
          <w:tcPr>
            <w:tcW w:w="5102" w:type="dxa"/>
          </w:tcPr>
          <w:p w:rsidR="00E64B2A" w:rsidRDefault="00A23ED3" w:rsidP="00A23ED3">
            <w:pPr>
              <w:pStyle w:val="ConsPlusNormal"/>
              <w:jc w:val="both"/>
            </w:pPr>
            <w:r>
              <w:t xml:space="preserve">     </w:t>
            </w:r>
            <w:r w:rsidR="00E64B2A">
              <w:t>Указывается дата документа, подтверждающего возникновение денежного обязательства</w:t>
            </w:r>
            <w:r>
              <w:t>.</w:t>
            </w:r>
          </w:p>
        </w:tc>
      </w:tr>
      <w:tr w:rsidR="00E64B2A" w:rsidTr="006C2F01">
        <w:tc>
          <w:tcPr>
            <w:tcW w:w="3969" w:type="dxa"/>
          </w:tcPr>
          <w:p w:rsidR="00E64B2A" w:rsidRDefault="00E64B2A" w:rsidP="006C2F01">
            <w:pPr>
              <w:pStyle w:val="ConsPlusNormal"/>
            </w:pPr>
            <w:r>
              <w:t>7.4. Сумма</w:t>
            </w:r>
          </w:p>
        </w:tc>
        <w:tc>
          <w:tcPr>
            <w:tcW w:w="5102" w:type="dxa"/>
          </w:tcPr>
          <w:p w:rsidR="00E64B2A" w:rsidRDefault="00A23ED3" w:rsidP="00A23ED3">
            <w:pPr>
              <w:pStyle w:val="ConsPlusNormal"/>
              <w:jc w:val="both"/>
            </w:pPr>
            <w:r>
              <w:t xml:space="preserve">     </w:t>
            </w:r>
            <w:r w:rsidR="00E64B2A">
              <w:t>Указывается сумма документа, подтверждающего возникновение денежного обязательства</w:t>
            </w:r>
            <w:r>
              <w:t>.</w:t>
            </w:r>
          </w:p>
        </w:tc>
      </w:tr>
      <w:tr w:rsidR="00E64B2A" w:rsidTr="006C2F01">
        <w:tc>
          <w:tcPr>
            <w:tcW w:w="3969" w:type="dxa"/>
          </w:tcPr>
          <w:p w:rsidR="00E64B2A" w:rsidRDefault="00E64B2A" w:rsidP="006C2F01">
            <w:pPr>
              <w:pStyle w:val="ConsPlusNormal"/>
            </w:pPr>
            <w:r>
              <w:t>7.5. Предмет</w:t>
            </w:r>
          </w:p>
        </w:tc>
        <w:tc>
          <w:tcPr>
            <w:tcW w:w="5102" w:type="dxa"/>
          </w:tcPr>
          <w:p w:rsidR="00E64B2A" w:rsidRDefault="00A23ED3" w:rsidP="00A23ED3">
            <w:pPr>
              <w:pStyle w:val="ConsPlusNormal"/>
              <w:jc w:val="both"/>
            </w:pPr>
            <w:r>
              <w:t xml:space="preserve">     </w:t>
            </w:r>
            <w:r w:rsidR="00E64B2A">
              <w:t>Указывается наименование товаров (работ, услуг) в соответствии с документом, подтверждающим возникновение денежного обязательства</w:t>
            </w:r>
            <w:r>
              <w:t>.</w:t>
            </w:r>
          </w:p>
        </w:tc>
      </w:tr>
      <w:tr w:rsidR="00E64B2A" w:rsidTr="006C2F01">
        <w:tc>
          <w:tcPr>
            <w:tcW w:w="3969" w:type="dxa"/>
          </w:tcPr>
          <w:p w:rsidR="00E64B2A" w:rsidRDefault="00E64B2A" w:rsidP="006C2F01">
            <w:pPr>
              <w:pStyle w:val="ConsPlusNormal"/>
            </w:pPr>
            <w:r>
              <w:t>7.6. Наименование вида средств</w:t>
            </w:r>
          </w:p>
        </w:tc>
        <w:tc>
          <w:tcPr>
            <w:tcW w:w="5102" w:type="dxa"/>
          </w:tcPr>
          <w:p w:rsidR="00E64B2A" w:rsidRDefault="00A23ED3" w:rsidP="00A23ED3">
            <w:pPr>
              <w:pStyle w:val="ConsPlusNormal"/>
              <w:jc w:val="both"/>
            </w:pPr>
            <w:r>
              <w:t xml:space="preserve">     </w:t>
            </w:r>
            <w:r w:rsidR="00E64B2A">
              <w:t>Указывается наименование вида средств, за счет которых должна быть произведена кассовая выплата: средства бюджета, средства дополнительного бюджетного финансирования.</w:t>
            </w:r>
          </w:p>
          <w:p w:rsidR="00E64B2A" w:rsidRDefault="00E64B2A" w:rsidP="00A23ED3">
            <w:pPr>
              <w:pStyle w:val="ConsPlusNormal"/>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r w:rsidR="00A23ED3">
              <w:t>.</w:t>
            </w:r>
          </w:p>
        </w:tc>
      </w:tr>
      <w:tr w:rsidR="00E64B2A" w:rsidTr="006C2F01">
        <w:tc>
          <w:tcPr>
            <w:tcW w:w="3969" w:type="dxa"/>
          </w:tcPr>
          <w:p w:rsidR="00E64B2A" w:rsidRDefault="00E64B2A" w:rsidP="006C2F01">
            <w:pPr>
              <w:pStyle w:val="ConsPlusNormal"/>
            </w:pPr>
            <w:r>
              <w:t>7.7. Код по бюджетной классификации (далее - Код по БК) &lt;**&gt;</w:t>
            </w:r>
          </w:p>
        </w:tc>
        <w:tc>
          <w:tcPr>
            <w:tcW w:w="5102" w:type="dxa"/>
          </w:tcPr>
          <w:p w:rsidR="00E64B2A" w:rsidRDefault="00A23ED3" w:rsidP="00A23ED3">
            <w:pPr>
              <w:pStyle w:val="ConsPlusNormal"/>
              <w:jc w:val="both"/>
            </w:pPr>
            <w:r>
              <w:t xml:space="preserve">     </w:t>
            </w:r>
            <w:r w:rsidR="00E64B2A">
              <w:t xml:space="preserve">Указывается код классификации расходов  </w:t>
            </w:r>
            <w:r w:rsidR="00064960">
              <w:t>бюджета муниципального образования</w:t>
            </w:r>
            <w:r w:rsidR="0017500A">
              <w:t xml:space="preserve"> </w:t>
            </w:r>
            <w:r w:rsidR="00E77EFD">
              <w:t>Симское</w:t>
            </w:r>
            <w:r w:rsidR="00064960">
              <w:t xml:space="preserve"> </w:t>
            </w:r>
            <w:r w:rsidR="00E64B2A">
              <w:t>в соответствии с предметом документа-основания.</w:t>
            </w:r>
          </w:p>
          <w:p w:rsidR="00E64B2A" w:rsidRDefault="00A23ED3" w:rsidP="00E77EFD">
            <w:pPr>
              <w:pStyle w:val="ConsPlusNormal"/>
              <w:jc w:val="both"/>
            </w:pPr>
            <w:r>
              <w:t xml:space="preserve">      </w:t>
            </w:r>
            <w:r w:rsidR="00E64B2A">
              <w:t xml:space="preserve">В случае постановки на учет денежного обязательства, возникшего на основании </w:t>
            </w:r>
            <w:r w:rsidR="00E64B2A">
              <w:lastRenderedPageBreak/>
              <w:t xml:space="preserve">исполнительного документа или решения налогового органа, указывается код классификации расходов  </w:t>
            </w:r>
            <w:r w:rsidR="009279D8">
              <w:t>бюджета муниципального образования</w:t>
            </w:r>
            <w:r w:rsidR="0017500A">
              <w:t xml:space="preserve"> </w:t>
            </w:r>
            <w:r w:rsidR="00E77EFD">
              <w:t xml:space="preserve">Симское </w:t>
            </w:r>
            <w:r w:rsidR="00E64B2A">
              <w:t>на основании информации, представленной должником</w:t>
            </w:r>
            <w:r>
              <w:t>.</w:t>
            </w:r>
          </w:p>
        </w:tc>
      </w:tr>
      <w:tr w:rsidR="00E64B2A" w:rsidTr="006C2F01">
        <w:tc>
          <w:tcPr>
            <w:tcW w:w="3969" w:type="dxa"/>
          </w:tcPr>
          <w:p w:rsidR="00E64B2A" w:rsidRDefault="00E64B2A" w:rsidP="006C2F01">
            <w:pPr>
              <w:pStyle w:val="ConsPlusNormal"/>
            </w:pPr>
            <w:r>
              <w:lastRenderedPageBreak/>
              <w:t>7.8. Аналитический код &lt;**&gt;</w:t>
            </w:r>
          </w:p>
        </w:tc>
        <w:tc>
          <w:tcPr>
            <w:tcW w:w="5102" w:type="dxa"/>
          </w:tcPr>
          <w:p w:rsidR="00E64B2A" w:rsidRDefault="00A23ED3" w:rsidP="00A23ED3">
            <w:pPr>
              <w:pStyle w:val="ConsPlusNormal"/>
              <w:jc w:val="both"/>
            </w:pPr>
            <w:r>
              <w:t xml:space="preserve">     </w:t>
            </w:r>
            <w:proofErr w:type="gramStart"/>
            <w:r w:rsidR="00E64B2A">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r>
              <w:t>.</w:t>
            </w:r>
            <w:proofErr w:type="gramEnd"/>
          </w:p>
        </w:tc>
      </w:tr>
      <w:tr w:rsidR="00E64B2A" w:rsidTr="006C2F01">
        <w:tc>
          <w:tcPr>
            <w:tcW w:w="3969" w:type="dxa"/>
          </w:tcPr>
          <w:p w:rsidR="00E64B2A" w:rsidRDefault="00E64B2A" w:rsidP="006C2F01">
            <w:pPr>
              <w:pStyle w:val="ConsPlusNormal"/>
            </w:pPr>
            <w:r>
              <w:t>7.9. Сумма в валюте выплаты</w:t>
            </w:r>
          </w:p>
        </w:tc>
        <w:tc>
          <w:tcPr>
            <w:tcW w:w="5102" w:type="dxa"/>
          </w:tcPr>
          <w:p w:rsidR="00E64B2A" w:rsidRDefault="00A23ED3" w:rsidP="00A23ED3">
            <w:pPr>
              <w:pStyle w:val="ConsPlusNormal"/>
              <w:jc w:val="both"/>
            </w:pPr>
            <w:r>
              <w:t xml:space="preserve">    </w:t>
            </w:r>
            <w:r w:rsidR="00E64B2A">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r>
              <w:t>.</w:t>
            </w:r>
          </w:p>
        </w:tc>
      </w:tr>
      <w:tr w:rsidR="00E64B2A" w:rsidTr="006C2F01">
        <w:tc>
          <w:tcPr>
            <w:tcW w:w="3969" w:type="dxa"/>
          </w:tcPr>
          <w:p w:rsidR="00E64B2A" w:rsidRDefault="00E64B2A" w:rsidP="006C2F01">
            <w:pPr>
              <w:pStyle w:val="ConsPlusNormal"/>
            </w:pPr>
            <w:r>
              <w:t>7.10. Код валюты</w:t>
            </w:r>
          </w:p>
        </w:tc>
        <w:tc>
          <w:tcPr>
            <w:tcW w:w="5102" w:type="dxa"/>
          </w:tcPr>
          <w:p w:rsidR="00E64B2A" w:rsidRDefault="00A23ED3" w:rsidP="00A23ED3">
            <w:pPr>
              <w:pStyle w:val="ConsPlusNormal"/>
              <w:jc w:val="both"/>
            </w:pPr>
            <w:r>
              <w:t xml:space="preserve">    </w:t>
            </w:r>
            <w:r w:rsidR="00E64B2A">
              <w:t xml:space="preserve">Указывается код валюты, в которой принято денежное обязательство, в соответствии с </w:t>
            </w:r>
            <w:r w:rsidR="00E64B2A" w:rsidRPr="00E01264">
              <w:t xml:space="preserve">Общероссийским </w:t>
            </w:r>
            <w:hyperlink r:id="rId5" w:history="1">
              <w:r w:rsidR="00E64B2A" w:rsidRPr="00E01264">
                <w:t>классификатором</w:t>
              </w:r>
            </w:hyperlink>
            <w:r w:rsidR="00E64B2A">
              <w:t xml:space="preserve"> валют</w:t>
            </w:r>
            <w:r>
              <w:t>.</w:t>
            </w:r>
          </w:p>
        </w:tc>
      </w:tr>
      <w:tr w:rsidR="00E64B2A" w:rsidTr="009D71C3">
        <w:trPr>
          <w:trHeight w:val="3174"/>
        </w:trPr>
        <w:tc>
          <w:tcPr>
            <w:tcW w:w="3969" w:type="dxa"/>
          </w:tcPr>
          <w:p w:rsidR="00E64B2A" w:rsidRDefault="00E64B2A" w:rsidP="006C2F01">
            <w:pPr>
              <w:pStyle w:val="ConsPlusNormal"/>
            </w:pPr>
            <w:r>
              <w:t>7.11. Сумма в рублевом эквиваленте</w:t>
            </w:r>
          </w:p>
        </w:tc>
        <w:tc>
          <w:tcPr>
            <w:tcW w:w="5102" w:type="dxa"/>
          </w:tcPr>
          <w:p w:rsidR="00E64B2A" w:rsidRDefault="00A23ED3" w:rsidP="00A23ED3">
            <w:pPr>
              <w:pStyle w:val="ConsPlusNormal"/>
              <w:jc w:val="both"/>
            </w:pPr>
            <w:r>
              <w:t xml:space="preserve">    </w:t>
            </w:r>
            <w:r w:rsidR="00E64B2A">
              <w:t>Указывается сумма денежного обязательства в валюте Российской Федерации.</w:t>
            </w:r>
          </w:p>
          <w:p w:rsidR="00E64B2A" w:rsidRPr="00E01264" w:rsidRDefault="00E01264" w:rsidP="00A23ED3">
            <w:pPr>
              <w:pStyle w:val="ConsPlusNormal"/>
              <w:jc w:val="both"/>
            </w:pPr>
            <w:r>
              <w:t xml:space="preserve">     </w:t>
            </w:r>
            <w:r w:rsidR="00E64B2A">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w:t>
            </w:r>
            <w:r w:rsidR="00E64B2A" w:rsidRPr="00E01264">
              <w:t xml:space="preserve">в </w:t>
            </w:r>
            <w:hyperlink w:anchor="P556" w:history="1">
              <w:r w:rsidR="00E64B2A" w:rsidRPr="00E01264">
                <w:t>пункте 7.3</w:t>
              </w:r>
            </w:hyperlink>
            <w:r w:rsidR="00E64B2A" w:rsidRPr="00E01264">
              <w:t xml:space="preserve"> настоящей информации.</w:t>
            </w:r>
          </w:p>
          <w:p w:rsidR="00E64B2A" w:rsidRDefault="009D71C3" w:rsidP="00A23ED3">
            <w:pPr>
              <w:pStyle w:val="ConsPlusNormal"/>
              <w:jc w:val="both"/>
            </w:pPr>
            <w:r w:rsidRPr="00E01264">
              <w:t xml:space="preserve">     </w:t>
            </w:r>
            <w:r w:rsidR="00E64B2A" w:rsidRPr="00E01264">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570" w:history="1">
              <w:r w:rsidR="00E64B2A" w:rsidRPr="00E01264">
                <w:t>пунктам 7.9</w:t>
              </w:r>
            </w:hyperlink>
            <w:r w:rsidR="00E64B2A" w:rsidRPr="00E01264">
              <w:t xml:space="preserve"> и </w:t>
            </w:r>
            <w:hyperlink w:anchor="P572" w:history="1">
              <w:r w:rsidR="00E64B2A" w:rsidRPr="00E01264">
                <w:t>7.10</w:t>
              </w:r>
            </w:hyperlink>
            <w:r w:rsidR="00E64B2A" w:rsidRPr="00E01264">
              <w:t xml:space="preserve"> настоящей</w:t>
            </w:r>
            <w:r w:rsidR="00E64B2A">
              <w:t xml:space="preserve"> информации</w:t>
            </w:r>
            <w:r w:rsidR="00A23ED3">
              <w:t>.</w:t>
            </w:r>
          </w:p>
        </w:tc>
      </w:tr>
      <w:tr w:rsidR="00E64B2A" w:rsidTr="006C2F01">
        <w:tc>
          <w:tcPr>
            <w:tcW w:w="3969" w:type="dxa"/>
          </w:tcPr>
          <w:p w:rsidR="00E64B2A" w:rsidRDefault="00E64B2A" w:rsidP="006C2F01">
            <w:pPr>
              <w:pStyle w:val="ConsPlusNormal"/>
            </w:pPr>
            <w:r>
              <w:t>7.12. Перечислено сумм аванса</w:t>
            </w:r>
          </w:p>
        </w:tc>
        <w:tc>
          <w:tcPr>
            <w:tcW w:w="5102" w:type="dxa"/>
          </w:tcPr>
          <w:p w:rsidR="00E64B2A" w:rsidRDefault="00A23ED3" w:rsidP="00A23ED3">
            <w:pPr>
              <w:pStyle w:val="ConsPlusNormal"/>
              <w:jc w:val="both"/>
            </w:pPr>
            <w:r>
              <w:t xml:space="preserve">     </w:t>
            </w:r>
            <w:r w:rsidR="00E64B2A">
              <w:t>Указывается сумма перечисленного авансового платежа. Графа не заполняется, в случае если в кодовой зоне "Признак авансового платежа" указано "Да"</w:t>
            </w:r>
            <w:r>
              <w:t>.</w:t>
            </w:r>
          </w:p>
        </w:tc>
      </w:tr>
    </w:tbl>
    <w:p w:rsidR="00E64B2A" w:rsidRDefault="00E64B2A" w:rsidP="00E64B2A">
      <w:pPr>
        <w:pStyle w:val="ConsPlusNormal"/>
        <w:jc w:val="both"/>
      </w:pPr>
    </w:p>
    <w:p w:rsidR="00E64B2A" w:rsidRDefault="00E64B2A" w:rsidP="00E64B2A">
      <w:pPr>
        <w:pStyle w:val="ConsPlusNormal"/>
        <w:ind w:firstLine="540"/>
        <w:jc w:val="both"/>
      </w:pPr>
      <w:r>
        <w:t>--------------------------------</w:t>
      </w:r>
    </w:p>
    <w:p w:rsidR="00E64B2A" w:rsidRPr="00E01264" w:rsidRDefault="00E64B2A" w:rsidP="00E64B2A">
      <w:pPr>
        <w:pStyle w:val="ConsPlusNormal"/>
        <w:spacing w:before="220"/>
        <w:ind w:firstLine="540"/>
        <w:jc w:val="both"/>
      </w:pPr>
      <w: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523" w:history="1">
        <w:r w:rsidRPr="00E01264">
          <w:t>пункту 4</w:t>
        </w:r>
      </w:hyperlink>
      <w:r w:rsidRPr="00E01264">
        <w:t>.</w:t>
      </w:r>
    </w:p>
    <w:p w:rsidR="00E64B2A" w:rsidRPr="00E01264" w:rsidRDefault="00E64B2A" w:rsidP="00E64B2A">
      <w:pPr>
        <w:pStyle w:val="ConsPlusNormal"/>
        <w:spacing w:before="220"/>
        <w:ind w:firstLine="540"/>
        <w:jc w:val="both"/>
      </w:pPr>
      <w:r w:rsidRPr="00E01264">
        <w:t xml:space="preserve">При представлении сведений о денежном обязательстве в форме электронного документа в </w:t>
      </w:r>
      <w:r w:rsidRPr="00E01264">
        <w:lastRenderedPageBreak/>
        <w:t xml:space="preserve">информационной системе заполняется автоматически при заполнении информации по </w:t>
      </w:r>
      <w:hyperlink w:anchor="P523" w:history="1">
        <w:r w:rsidRPr="00E01264">
          <w:t>пункту 4</w:t>
        </w:r>
      </w:hyperlink>
      <w:r w:rsidRPr="00E01264">
        <w:t>.</w:t>
      </w:r>
    </w:p>
    <w:p w:rsidR="00E64B2A" w:rsidRPr="00E01264" w:rsidRDefault="00E64B2A" w:rsidP="00E64B2A">
      <w:pPr>
        <w:pStyle w:val="ConsPlusNormal"/>
        <w:spacing w:before="220"/>
        <w:ind w:firstLine="540"/>
        <w:jc w:val="both"/>
      </w:pPr>
      <w:r w:rsidRPr="00E01264">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органом Федерального казначейства бюджетного обязательства с учетным номером, указанным при заполнении информации по </w:t>
      </w:r>
      <w:hyperlink w:anchor="P523" w:history="1">
        <w:r w:rsidRPr="00E01264">
          <w:t>пункту 4</w:t>
        </w:r>
      </w:hyperlink>
      <w:r w:rsidRPr="00E01264">
        <w:t>.</w:t>
      </w:r>
    </w:p>
    <w:p w:rsidR="00E64B2A" w:rsidRDefault="00E64B2A">
      <w:pPr>
        <w:pStyle w:val="ConsPlusNormal"/>
        <w:jc w:val="center"/>
      </w:pPr>
    </w:p>
    <w:p w:rsidR="004A6025" w:rsidRDefault="004A6025">
      <w:pPr>
        <w:pStyle w:val="ConsPlusNormal"/>
        <w:jc w:val="both"/>
      </w:pPr>
    </w:p>
    <w:sectPr w:rsidR="004A6025" w:rsidSect="00811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025"/>
    <w:rsid w:val="00004B98"/>
    <w:rsid w:val="00012439"/>
    <w:rsid w:val="00020EAA"/>
    <w:rsid w:val="000610A9"/>
    <w:rsid w:val="00064960"/>
    <w:rsid w:val="00072675"/>
    <w:rsid w:val="00107E69"/>
    <w:rsid w:val="0013443E"/>
    <w:rsid w:val="00164C37"/>
    <w:rsid w:val="0017500A"/>
    <w:rsid w:val="00193304"/>
    <w:rsid w:val="001D617E"/>
    <w:rsid w:val="001F080C"/>
    <w:rsid w:val="001F1024"/>
    <w:rsid w:val="001F2FAE"/>
    <w:rsid w:val="001F5829"/>
    <w:rsid w:val="001F7BB1"/>
    <w:rsid w:val="0020023C"/>
    <w:rsid w:val="002271E8"/>
    <w:rsid w:val="0023548C"/>
    <w:rsid w:val="00260107"/>
    <w:rsid w:val="00274A47"/>
    <w:rsid w:val="002917FE"/>
    <w:rsid w:val="00291DA4"/>
    <w:rsid w:val="002A6A0E"/>
    <w:rsid w:val="002B2E0B"/>
    <w:rsid w:val="002B794A"/>
    <w:rsid w:val="002D4928"/>
    <w:rsid w:val="002F268C"/>
    <w:rsid w:val="00305244"/>
    <w:rsid w:val="00324088"/>
    <w:rsid w:val="0035438A"/>
    <w:rsid w:val="0037518C"/>
    <w:rsid w:val="0038063C"/>
    <w:rsid w:val="0038329A"/>
    <w:rsid w:val="00385BB6"/>
    <w:rsid w:val="003D2C45"/>
    <w:rsid w:val="003E0879"/>
    <w:rsid w:val="003E4586"/>
    <w:rsid w:val="00400835"/>
    <w:rsid w:val="00404989"/>
    <w:rsid w:val="0041260A"/>
    <w:rsid w:val="004240FD"/>
    <w:rsid w:val="004449C0"/>
    <w:rsid w:val="00487EC5"/>
    <w:rsid w:val="0049035A"/>
    <w:rsid w:val="004A34AA"/>
    <w:rsid w:val="004A6025"/>
    <w:rsid w:val="004B1DFC"/>
    <w:rsid w:val="004B2885"/>
    <w:rsid w:val="004C13B5"/>
    <w:rsid w:val="004C5F26"/>
    <w:rsid w:val="004C74C6"/>
    <w:rsid w:val="004D1124"/>
    <w:rsid w:val="004D4C07"/>
    <w:rsid w:val="004E05B3"/>
    <w:rsid w:val="004E64C2"/>
    <w:rsid w:val="00504FD5"/>
    <w:rsid w:val="00533F8D"/>
    <w:rsid w:val="00540B69"/>
    <w:rsid w:val="00543738"/>
    <w:rsid w:val="005573C4"/>
    <w:rsid w:val="005828BA"/>
    <w:rsid w:val="005B212F"/>
    <w:rsid w:val="005C2AAB"/>
    <w:rsid w:val="005D07E0"/>
    <w:rsid w:val="005D67CE"/>
    <w:rsid w:val="006115CC"/>
    <w:rsid w:val="00612146"/>
    <w:rsid w:val="00615D61"/>
    <w:rsid w:val="00622176"/>
    <w:rsid w:val="00633A40"/>
    <w:rsid w:val="0064712F"/>
    <w:rsid w:val="00674ABD"/>
    <w:rsid w:val="00686C62"/>
    <w:rsid w:val="006C7463"/>
    <w:rsid w:val="006F372A"/>
    <w:rsid w:val="006F616C"/>
    <w:rsid w:val="0071126C"/>
    <w:rsid w:val="0071228A"/>
    <w:rsid w:val="00714028"/>
    <w:rsid w:val="00716699"/>
    <w:rsid w:val="0072080F"/>
    <w:rsid w:val="00727201"/>
    <w:rsid w:val="00741FF1"/>
    <w:rsid w:val="0074277F"/>
    <w:rsid w:val="00781CC7"/>
    <w:rsid w:val="00795095"/>
    <w:rsid w:val="007B0129"/>
    <w:rsid w:val="007C0426"/>
    <w:rsid w:val="007C2AD4"/>
    <w:rsid w:val="007D123B"/>
    <w:rsid w:val="007D40C8"/>
    <w:rsid w:val="007F26FA"/>
    <w:rsid w:val="0081119E"/>
    <w:rsid w:val="0081265B"/>
    <w:rsid w:val="00825FAD"/>
    <w:rsid w:val="0083172B"/>
    <w:rsid w:val="00841125"/>
    <w:rsid w:val="00865FF9"/>
    <w:rsid w:val="00874810"/>
    <w:rsid w:val="00895E0D"/>
    <w:rsid w:val="008A2F39"/>
    <w:rsid w:val="008A55EE"/>
    <w:rsid w:val="008B2CFF"/>
    <w:rsid w:val="008C0133"/>
    <w:rsid w:val="008C160A"/>
    <w:rsid w:val="008E1C18"/>
    <w:rsid w:val="008F2BB4"/>
    <w:rsid w:val="008F5AC1"/>
    <w:rsid w:val="00904FB4"/>
    <w:rsid w:val="0091654A"/>
    <w:rsid w:val="00922CD8"/>
    <w:rsid w:val="009279D8"/>
    <w:rsid w:val="00940A76"/>
    <w:rsid w:val="00942F90"/>
    <w:rsid w:val="00986DFF"/>
    <w:rsid w:val="009956AB"/>
    <w:rsid w:val="009C1D02"/>
    <w:rsid w:val="009D71C3"/>
    <w:rsid w:val="009E15A1"/>
    <w:rsid w:val="009E31EB"/>
    <w:rsid w:val="00A23ED3"/>
    <w:rsid w:val="00A35B16"/>
    <w:rsid w:val="00A43C69"/>
    <w:rsid w:val="00A455B8"/>
    <w:rsid w:val="00A925AC"/>
    <w:rsid w:val="00AE7C12"/>
    <w:rsid w:val="00AF25EA"/>
    <w:rsid w:val="00B347E0"/>
    <w:rsid w:val="00B774FA"/>
    <w:rsid w:val="00B90E81"/>
    <w:rsid w:val="00B92998"/>
    <w:rsid w:val="00B950D6"/>
    <w:rsid w:val="00BC33D7"/>
    <w:rsid w:val="00BC3A7F"/>
    <w:rsid w:val="00BE59B8"/>
    <w:rsid w:val="00C022D2"/>
    <w:rsid w:val="00C31C2D"/>
    <w:rsid w:val="00C43168"/>
    <w:rsid w:val="00C46288"/>
    <w:rsid w:val="00C50177"/>
    <w:rsid w:val="00C80C93"/>
    <w:rsid w:val="00C81640"/>
    <w:rsid w:val="00CA137F"/>
    <w:rsid w:val="00CB269B"/>
    <w:rsid w:val="00CC0425"/>
    <w:rsid w:val="00CD31A2"/>
    <w:rsid w:val="00CE5CC5"/>
    <w:rsid w:val="00D07FDA"/>
    <w:rsid w:val="00D17244"/>
    <w:rsid w:val="00D37AF9"/>
    <w:rsid w:val="00D422FA"/>
    <w:rsid w:val="00D426AB"/>
    <w:rsid w:val="00D5254D"/>
    <w:rsid w:val="00D72728"/>
    <w:rsid w:val="00DB22CD"/>
    <w:rsid w:val="00DC7624"/>
    <w:rsid w:val="00E01264"/>
    <w:rsid w:val="00E07C9E"/>
    <w:rsid w:val="00E401B5"/>
    <w:rsid w:val="00E509E1"/>
    <w:rsid w:val="00E64B2A"/>
    <w:rsid w:val="00E7117B"/>
    <w:rsid w:val="00E71427"/>
    <w:rsid w:val="00E77EFD"/>
    <w:rsid w:val="00E86AB9"/>
    <w:rsid w:val="00E93CBD"/>
    <w:rsid w:val="00EE0E4A"/>
    <w:rsid w:val="00EF1778"/>
    <w:rsid w:val="00F05FC8"/>
    <w:rsid w:val="00F0624B"/>
    <w:rsid w:val="00F217EC"/>
    <w:rsid w:val="00F227B4"/>
    <w:rsid w:val="00F25BF9"/>
    <w:rsid w:val="00F278DE"/>
    <w:rsid w:val="00F279C7"/>
    <w:rsid w:val="00F42032"/>
    <w:rsid w:val="00F50CF5"/>
    <w:rsid w:val="00F53DFB"/>
    <w:rsid w:val="00F54528"/>
    <w:rsid w:val="00F63238"/>
    <w:rsid w:val="00F658DA"/>
    <w:rsid w:val="00F72E9E"/>
    <w:rsid w:val="00F74C06"/>
    <w:rsid w:val="00F914E1"/>
    <w:rsid w:val="00FA1088"/>
    <w:rsid w:val="00FC22E9"/>
    <w:rsid w:val="00FD6443"/>
    <w:rsid w:val="00FF1259"/>
    <w:rsid w:val="00FF4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02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7118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77C651EB325F3A65E870D0D7CCC75BAE8E1A55C15F711E2A8C0EB970ECD10F7D5B0EEEF24C9CCE607E65285885u2E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E5A9-64FE-4398-B694-5DA4960A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1372</Words>
  <Characters>7824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buh-02</dc:creator>
  <cp:keywords/>
  <dc:description/>
  <cp:lastModifiedBy>Admin</cp:lastModifiedBy>
  <cp:revision>20</cp:revision>
  <cp:lastPrinted>2018-11-26T05:16:00Z</cp:lastPrinted>
  <dcterms:created xsi:type="dcterms:W3CDTF">2018-11-15T12:43:00Z</dcterms:created>
  <dcterms:modified xsi:type="dcterms:W3CDTF">2018-12-05T09:55:00Z</dcterms:modified>
</cp:coreProperties>
</file>