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7E" w:rsidRDefault="009E457E" w:rsidP="009E457E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9E457E" w:rsidRDefault="009E457E" w:rsidP="009E457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МУНИЦИПАЛЬНОГО ОБРАЗОВАНИЯ СИМСКОЕ </w:t>
      </w:r>
    </w:p>
    <w:p w:rsidR="009E457E" w:rsidRDefault="009E457E" w:rsidP="009E457E">
      <w:pPr>
        <w:jc w:val="center"/>
        <w:rPr>
          <w:sz w:val="32"/>
          <w:szCs w:val="32"/>
        </w:rPr>
      </w:pPr>
      <w:r>
        <w:rPr>
          <w:sz w:val="32"/>
          <w:szCs w:val="32"/>
        </w:rPr>
        <w:t>ЮРЬЕВ-ПОЛЬСКОГО РАЙОНА</w:t>
      </w:r>
    </w:p>
    <w:p w:rsidR="009E457E" w:rsidRDefault="009E457E" w:rsidP="009E457E">
      <w:pPr>
        <w:jc w:val="center"/>
        <w:rPr>
          <w:sz w:val="32"/>
          <w:szCs w:val="32"/>
        </w:rPr>
      </w:pPr>
    </w:p>
    <w:p w:rsidR="009E457E" w:rsidRDefault="009E457E" w:rsidP="007A696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E457E" w:rsidRDefault="009E457E" w:rsidP="009E457E">
      <w:pPr>
        <w:jc w:val="center"/>
        <w:outlineLvl w:val="0"/>
        <w:rPr>
          <w:b/>
          <w:sz w:val="32"/>
          <w:szCs w:val="32"/>
        </w:rPr>
      </w:pPr>
    </w:p>
    <w:p w:rsidR="009E457E" w:rsidRDefault="00C47EA0" w:rsidP="009E457E">
      <w:pPr>
        <w:spacing w:after="120"/>
        <w:rPr>
          <w:szCs w:val="28"/>
        </w:rPr>
      </w:pPr>
      <w:r>
        <w:rPr>
          <w:szCs w:val="28"/>
        </w:rPr>
        <w:t>от 19.07.2022</w:t>
      </w:r>
      <w:r w:rsidR="009E457E">
        <w:rPr>
          <w:szCs w:val="28"/>
        </w:rPr>
        <w:t xml:space="preserve"> г.                                                                 </w:t>
      </w:r>
      <w:r>
        <w:rPr>
          <w:szCs w:val="28"/>
        </w:rPr>
        <w:t xml:space="preserve">                             №58</w:t>
      </w:r>
    </w:p>
    <w:p w:rsidR="009E457E" w:rsidRDefault="009E457E" w:rsidP="009E457E">
      <w:pPr>
        <w:spacing w:after="120"/>
        <w:rPr>
          <w:szCs w:val="28"/>
        </w:rPr>
      </w:pPr>
    </w:p>
    <w:p w:rsidR="009E457E" w:rsidRDefault="009E457E" w:rsidP="009E457E">
      <w:pPr>
        <w:pStyle w:val="10"/>
        <w:keepNext/>
        <w:keepLines/>
        <w:shd w:val="clear" w:color="auto" w:fill="auto"/>
        <w:spacing w:before="0" w:line="240" w:lineRule="auto"/>
        <w:ind w:right="425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внесении изменений и дополнений </w:t>
      </w:r>
      <w:proofErr w:type="gramStart"/>
      <w:r>
        <w:rPr>
          <w:i/>
          <w:sz w:val="24"/>
          <w:szCs w:val="24"/>
        </w:rPr>
        <w:t>в  постановление</w:t>
      </w:r>
      <w:proofErr w:type="gramEnd"/>
      <w:r>
        <w:rPr>
          <w:i/>
          <w:sz w:val="24"/>
          <w:szCs w:val="24"/>
        </w:rPr>
        <w:t xml:space="preserve"> администрации муниципального образования </w:t>
      </w:r>
      <w:proofErr w:type="spellStart"/>
      <w:r>
        <w:rPr>
          <w:i/>
          <w:sz w:val="24"/>
          <w:szCs w:val="24"/>
        </w:rPr>
        <w:t>Симское</w:t>
      </w:r>
      <w:proofErr w:type="spellEnd"/>
      <w:r>
        <w:rPr>
          <w:i/>
          <w:sz w:val="24"/>
          <w:szCs w:val="24"/>
        </w:rPr>
        <w:t xml:space="preserve"> Юрьев-Польского района  № 29 от 24.02.2016 г.</w:t>
      </w:r>
    </w:p>
    <w:p w:rsidR="009E457E" w:rsidRDefault="009E457E" w:rsidP="009E457E">
      <w:pPr>
        <w:pStyle w:val="17"/>
        <w:shd w:val="clear" w:color="auto" w:fill="auto"/>
        <w:spacing w:before="0" w:after="120" w:line="240" w:lineRule="auto"/>
        <w:ind w:firstLine="709"/>
        <w:rPr>
          <w:rStyle w:val="7"/>
          <w:rFonts w:eastAsia="Calibri"/>
          <w:sz w:val="28"/>
          <w:szCs w:val="28"/>
        </w:rPr>
      </w:pPr>
      <w:r>
        <w:rPr>
          <w:sz w:val="28"/>
          <w:szCs w:val="28"/>
        </w:rPr>
        <w:t>В целях приведения нормативно-правового акта администрац</w:t>
      </w:r>
      <w:bookmarkStart w:id="0" w:name="_GoBack"/>
      <w:bookmarkEnd w:id="0"/>
      <w:r>
        <w:rPr>
          <w:sz w:val="28"/>
          <w:szCs w:val="28"/>
        </w:rPr>
        <w:t xml:space="preserve">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в соответствие с требованиями действующего законодательства </w:t>
      </w:r>
      <w:r>
        <w:rPr>
          <w:rStyle w:val="7"/>
          <w:rFonts w:eastAsia="Calibri"/>
          <w:b w:val="0"/>
          <w:sz w:val="28"/>
          <w:szCs w:val="28"/>
        </w:rPr>
        <w:t xml:space="preserve">п о с </w:t>
      </w:r>
      <w:proofErr w:type="gramStart"/>
      <w:r>
        <w:rPr>
          <w:rStyle w:val="7"/>
          <w:rFonts w:eastAsia="Calibri"/>
          <w:b w:val="0"/>
          <w:sz w:val="28"/>
          <w:szCs w:val="28"/>
        </w:rPr>
        <w:t>т</w:t>
      </w:r>
      <w:proofErr w:type="gramEnd"/>
      <w:r>
        <w:rPr>
          <w:rStyle w:val="7"/>
          <w:rFonts w:eastAsia="Calibri"/>
          <w:b w:val="0"/>
          <w:sz w:val="28"/>
          <w:szCs w:val="28"/>
        </w:rPr>
        <w:t xml:space="preserve"> а н о в л я ю</w:t>
      </w:r>
      <w:r>
        <w:rPr>
          <w:rStyle w:val="7"/>
          <w:rFonts w:eastAsia="Calibri"/>
          <w:sz w:val="28"/>
          <w:szCs w:val="28"/>
        </w:rPr>
        <w:t>:</w:t>
      </w:r>
    </w:p>
    <w:p w:rsidR="009E457E" w:rsidRDefault="009E457E" w:rsidP="009E457E">
      <w:pPr>
        <w:pStyle w:val="30"/>
        <w:numPr>
          <w:ilvl w:val="0"/>
          <w:numId w:val="1"/>
        </w:numPr>
        <w:shd w:val="clear" w:color="auto" w:fill="auto"/>
        <w:spacing w:before="0" w:after="120" w:line="240" w:lineRule="auto"/>
        <w:ind w:left="0" w:right="3" w:firstLine="709"/>
        <w:jc w:val="both"/>
      </w:pPr>
      <w:r>
        <w:rPr>
          <w:sz w:val="28"/>
          <w:szCs w:val="28"/>
        </w:rPr>
        <w:t xml:space="preserve">Внести в </w:t>
      </w:r>
      <w:r w:rsidR="007A696A">
        <w:rPr>
          <w:sz w:val="28"/>
          <w:szCs w:val="28"/>
        </w:rPr>
        <w:t>Регламент муниципальной услуги «</w:t>
      </w:r>
      <w:r>
        <w:rPr>
          <w:sz w:val="28"/>
          <w:szCs w:val="28"/>
        </w:rPr>
        <w:t xml:space="preserve">Передача муниципального жилищного фонда в собственность граждан (приватизация)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района"</w:t>
      </w:r>
      <w:r w:rsidR="007A696A">
        <w:rPr>
          <w:sz w:val="28"/>
          <w:szCs w:val="28"/>
        </w:rPr>
        <w:t xml:space="preserve"> утвержденный постановлением администрации МО </w:t>
      </w:r>
      <w:proofErr w:type="spellStart"/>
      <w:r w:rsidR="007A696A">
        <w:rPr>
          <w:sz w:val="28"/>
          <w:szCs w:val="28"/>
        </w:rPr>
        <w:t>Симское</w:t>
      </w:r>
      <w:proofErr w:type="spellEnd"/>
      <w:r w:rsidR="007A696A">
        <w:rPr>
          <w:sz w:val="28"/>
          <w:szCs w:val="28"/>
        </w:rPr>
        <w:t xml:space="preserve"> от 24.02.2016 № 29</w:t>
      </w:r>
      <w:r>
        <w:rPr>
          <w:sz w:val="28"/>
          <w:szCs w:val="28"/>
        </w:rPr>
        <w:t xml:space="preserve"> следующие изменения и дополнения:</w:t>
      </w:r>
    </w:p>
    <w:p w:rsidR="00D10B0D" w:rsidRPr="00D10B0D" w:rsidRDefault="009E457E" w:rsidP="00D10B0D">
      <w:pPr>
        <w:pStyle w:val="a7"/>
        <w:widowControl/>
        <w:numPr>
          <w:ilvl w:val="1"/>
          <w:numId w:val="4"/>
        </w:numPr>
        <w:tabs>
          <w:tab w:val="left" w:pos="1800"/>
        </w:tabs>
        <w:suppressAutoHyphens w:val="0"/>
        <w:spacing w:after="120" w:line="240" w:lineRule="auto"/>
        <w:ind w:left="0" w:firstLine="851"/>
        <w:jc w:val="both"/>
        <w:rPr>
          <w:color w:val="000000"/>
          <w:szCs w:val="28"/>
        </w:rPr>
      </w:pPr>
      <w:r w:rsidRPr="00D10B0D">
        <w:rPr>
          <w:szCs w:val="28"/>
        </w:rPr>
        <w:t xml:space="preserve">Пункт 5.1 Раздела </w:t>
      </w:r>
      <w:r w:rsidR="00D10B0D" w:rsidRPr="00D10B0D">
        <w:rPr>
          <w:szCs w:val="28"/>
        </w:rPr>
        <w:t>5</w:t>
      </w:r>
      <w:r w:rsidRPr="00D10B0D">
        <w:rPr>
          <w:szCs w:val="28"/>
        </w:rPr>
        <w:t>.</w:t>
      </w:r>
      <w:r w:rsidR="001C5216">
        <w:rPr>
          <w:szCs w:val="28"/>
        </w:rPr>
        <w:t xml:space="preserve"> </w:t>
      </w:r>
      <w:r w:rsidRPr="00D10B0D">
        <w:rPr>
          <w:szCs w:val="28"/>
        </w:rPr>
        <w:t xml:space="preserve"> </w:t>
      </w:r>
      <w:r w:rsidR="001C5216">
        <w:rPr>
          <w:szCs w:val="28"/>
        </w:rPr>
        <w:t>Регламента</w:t>
      </w:r>
      <w:r w:rsidRPr="00D10B0D">
        <w:rPr>
          <w:szCs w:val="28"/>
        </w:rPr>
        <w:t xml:space="preserve"> </w:t>
      </w:r>
      <w:r w:rsidR="00D10B0D">
        <w:rPr>
          <w:szCs w:val="28"/>
        </w:rPr>
        <w:t>дополнить подпунктами 8), 9), 10</w:t>
      </w:r>
      <w:r w:rsidR="007A696A">
        <w:rPr>
          <w:szCs w:val="28"/>
        </w:rPr>
        <w:t>)</w:t>
      </w:r>
      <w:r w:rsidR="00D10B0D">
        <w:rPr>
          <w:szCs w:val="28"/>
        </w:rPr>
        <w:t>.</w:t>
      </w:r>
    </w:p>
    <w:p w:rsidR="00D10B0D" w:rsidRPr="00D10B0D" w:rsidRDefault="00D10B0D" w:rsidP="007A696A">
      <w:pPr>
        <w:pStyle w:val="a8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Cs w:val="28"/>
        </w:rPr>
        <w:t>«</w:t>
      </w:r>
      <w:r w:rsidRPr="00D10B0D">
        <w:rPr>
          <w:color w:val="000000"/>
          <w:sz w:val="30"/>
          <w:szCs w:val="30"/>
        </w:rPr>
        <w:t xml:space="preserve">8) </w:t>
      </w:r>
      <w:r w:rsidRPr="00D10B0D">
        <w:rPr>
          <w:color w:val="000000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D10B0D" w:rsidRPr="00D10B0D" w:rsidRDefault="00D10B0D" w:rsidP="007A696A">
      <w:pPr>
        <w:widowControl/>
        <w:suppressAutoHyphens w:val="0"/>
        <w:spacing w:line="240" w:lineRule="auto"/>
        <w:jc w:val="both"/>
        <w:rPr>
          <w:rFonts w:eastAsia="Times New Roman" w:cs="Times New Roman"/>
          <w:color w:val="828282"/>
          <w:kern w:val="0"/>
          <w:szCs w:val="28"/>
          <w:lang w:eastAsia="ru-RU"/>
        </w:rPr>
      </w:pPr>
      <w:r>
        <w:rPr>
          <w:rFonts w:eastAsia="Times New Roman" w:cs="Times New Roman"/>
          <w:kern w:val="0"/>
          <w:szCs w:val="28"/>
          <w:lang w:eastAsia="ru-RU"/>
        </w:rPr>
        <w:t xml:space="preserve">         </w:t>
      </w:r>
      <w:r w:rsidRPr="00D10B0D">
        <w:rPr>
          <w:rFonts w:eastAsia="Times New Roman" w:cs="Times New Roman"/>
          <w:kern w:val="0"/>
          <w:szCs w:val="28"/>
          <w:lang w:eastAsia="ru-RU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D10B0D" w:rsidRPr="00D10B0D" w:rsidRDefault="00D10B0D" w:rsidP="007A696A">
      <w:pPr>
        <w:widowControl/>
        <w:suppressAutoHyphens w:val="0"/>
        <w:spacing w:line="240" w:lineRule="auto"/>
        <w:jc w:val="both"/>
        <w:rPr>
          <w:rFonts w:eastAsia="Times New Roman" w:cs="Times New Roman"/>
          <w:color w:val="828282"/>
          <w:kern w:val="0"/>
          <w:szCs w:val="28"/>
          <w:lang w:eastAsia="ru-RU"/>
        </w:rPr>
      </w:pPr>
      <w:r>
        <w:rPr>
          <w:rFonts w:eastAsia="Times New Roman" w:cs="Times New Roman"/>
          <w:kern w:val="0"/>
          <w:szCs w:val="28"/>
          <w:lang w:eastAsia="ru-RU"/>
        </w:rPr>
        <w:t xml:space="preserve">        </w:t>
      </w:r>
      <w:r w:rsidRPr="00D10B0D">
        <w:rPr>
          <w:rFonts w:eastAsia="Times New Roman" w:cs="Times New Roman"/>
          <w:kern w:val="0"/>
          <w:szCs w:val="28"/>
          <w:lang w:eastAsia="ru-RU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5" w:anchor="dst290" w:history="1">
        <w:r w:rsidRPr="00D10B0D">
          <w:rPr>
            <w:rFonts w:eastAsia="Times New Roman" w:cs="Times New Roman"/>
            <w:color w:val="000000" w:themeColor="text1"/>
            <w:kern w:val="0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пу</w:t>
        </w:r>
        <w:r w:rsidRPr="007A696A">
          <w:rPr>
            <w:rFonts w:eastAsia="Times New Roman" w:cs="Times New Roman"/>
            <w:color w:val="000000" w:themeColor="text1"/>
            <w:kern w:val="0"/>
            <w:szCs w:val="28"/>
            <w:lang w:eastAsia="ru-RU"/>
            <w14:textOutline w14:w="0" w14:cap="flat" w14:cmpd="sng" w14:algn="ctr">
              <w14:noFill/>
              <w14:prstDash w14:val="solid"/>
              <w14:round/>
            </w14:textOutline>
          </w:rPr>
          <w:t>нктом 4 части 1 статьи 7</w:t>
        </w:r>
      </w:hyperlink>
      <w:r w:rsidRPr="00D10B0D">
        <w:rPr>
          <w:rFonts w:eastAsia="Times New Roman" w:cs="Times New Roman"/>
          <w:color w:val="000000" w:themeColor="text1"/>
          <w:kern w:val="0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D10B0D">
        <w:rPr>
          <w:rFonts w:eastAsia="Times New Roman" w:cs="Times New Roman"/>
          <w:kern w:val="0"/>
          <w:szCs w:val="28"/>
          <w:lang w:eastAsia="ru-RU"/>
        </w:rPr>
        <w:t>настоящего Федерального закона</w:t>
      </w:r>
      <w:r w:rsidR="007A696A">
        <w:rPr>
          <w:rFonts w:eastAsia="Times New Roman" w:cs="Times New Roman"/>
          <w:kern w:val="0"/>
          <w:szCs w:val="28"/>
          <w:lang w:eastAsia="ru-RU"/>
        </w:rPr>
        <w:t>.».</w:t>
      </w:r>
    </w:p>
    <w:p w:rsidR="00D10B0D" w:rsidRPr="00D10B0D" w:rsidRDefault="00D10B0D" w:rsidP="00D10B0D">
      <w:pPr>
        <w:pStyle w:val="a7"/>
        <w:widowControl/>
        <w:tabs>
          <w:tab w:val="left" w:pos="1800"/>
        </w:tabs>
        <w:suppressAutoHyphens w:val="0"/>
        <w:spacing w:after="120" w:line="240" w:lineRule="auto"/>
        <w:ind w:left="851"/>
        <w:jc w:val="both"/>
        <w:rPr>
          <w:color w:val="000000"/>
          <w:szCs w:val="28"/>
        </w:rPr>
      </w:pPr>
    </w:p>
    <w:p w:rsidR="009E457E" w:rsidRDefault="009E457E" w:rsidP="007A696A">
      <w:pPr>
        <w:pStyle w:val="a7"/>
        <w:widowControl/>
        <w:numPr>
          <w:ilvl w:val="0"/>
          <w:numId w:val="1"/>
        </w:numPr>
        <w:tabs>
          <w:tab w:val="left" w:pos="1800"/>
        </w:tabs>
        <w:suppressAutoHyphens w:val="0"/>
        <w:spacing w:after="120" w:line="240" w:lineRule="auto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1C5216">
        <w:rPr>
          <w:color w:val="000000"/>
          <w:szCs w:val="28"/>
        </w:rPr>
        <w:t>.</w:t>
      </w:r>
    </w:p>
    <w:p w:rsidR="009E457E" w:rsidRDefault="009E457E" w:rsidP="009E457E">
      <w:pPr>
        <w:pStyle w:val="17"/>
        <w:shd w:val="clear" w:color="auto" w:fill="auto"/>
        <w:spacing w:before="0" w:after="120" w:line="240" w:lineRule="auto"/>
        <w:ind w:firstLine="709"/>
        <w:rPr>
          <w:b/>
          <w:bCs/>
          <w:sz w:val="28"/>
          <w:szCs w:val="28"/>
          <w:shd w:val="clear" w:color="auto" w:fill="FFFFFF"/>
        </w:rPr>
      </w:pPr>
    </w:p>
    <w:p w:rsidR="009E457E" w:rsidRDefault="001C5216" w:rsidP="001C5216">
      <w:pPr>
        <w:pStyle w:val="17"/>
        <w:shd w:val="clear" w:color="auto" w:fill="auto"/>
        <w:spacing w:before="600" w:after="120" w:line="24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E457E">
        <w:rPr>
          <w:sz w:val="28"/>
          <w:szCs w:val="28"/>
        </w:rPr>
        <w:t xml:space="preserve"> администрации                        </w:t>
      </w:r>
      <w:r>
        <w:rPr>
          <w:sz w:val="28"/>
          <w:szCs w:val="28"/>
        </w:rPr>
        <w:t xml:space="preserve">                     </w:t>
      </w:r>
      <w:r w:rsidR="009E45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О.Н. </w:t>
      </w:r>
      <w:proofErr w:type="spellStart"/>
      <w:r>
        <w:rPr>
          <w:sz w:val="28"/>
          <w:szCs w:val="28"/>
        </w:rPr>
        <w:t>Романкевич</w:t>
      </w:r>
      <w:proofErr w:type="spellEnd"/>
    </w:p>
    <w:p w:rsidR="009E457E" w:rsidRDefault="009E457E" w:rsidP="009E457E">
      <w:pPr>
        <w:ind w:left="720"/>
        <w:jc w:val="center"/>
        <w:rPr>
          <w:rFonts w:eastAsia="Calibri" w:cs="Times New Roman"/>
          <w:szCs w:val="28"/>
        </w:rPr>
      </w:pPr>
    </w:p>
    <w:p w:rsidR="009E457E" w:rsidRDefault="009E457E" w:rsidP="009E457E">
      <w:pPr>
        <w:ind w:left="720"/>
        <w:jc w:val="center"/>
        <w:rPr>
          <w:rFonts w:eastAsia="Calibri" w:cs="Times New Roman"/>
          <w:szCs w:val="28"/>
        </w:rPr>
      </w:pPr>
    </w:p>
    <w:p w:rsidR="009E457E" w:rsidRDefault="009E457E" w:rsidP="009E457E">
      <w:pPr>
        <w:ind w:left="720"/>
        <w:jc w:val="center"/>
        <w:rPr>
          <w:rFonts w:eastAsia="Calibri" w:cs="Times New Roman"/>
          <w:szCs w:val="28"/>
        </w:rPr>
      </w:pPr>
    </w:p>
    <w:p w:rsidR="009E457E" w:rsidRDefault="009E457E" w:rsidP="009E457E">
      <w:pPr>
        <w:ind w:left="720"/>
        <w:jc w:val="center"/>
        <w:rPr>
          <w:rFonts w:eastAsia="Calibri" w:cs="Times New Roman"/>
          <w:szCs w:val="28"/>
        </w:rPr>
      </w:pPr>
    </w:p>
    <w:p w:rsidR="009E457E" w:rsidRDefault="009E457E" w:rsidP="009E457E">
      <w:pPr>
        <w:ind w:left="720"/>
        <w:jc w:val="center"/>
        <w:rPr>
          <w:rFonts w:eastAsia="Calibri" w:cs="Times New Roman"/>
          <w:szCs w:val="28"/>
        </w:rPr>
      </w:pPr>
    </w:p>
    <w:p w:rsidR="009E457E" w:rsidRDefault="009E457E" w:rsidP="009E457E">
      <w:pPr>
        <w:ind w:left="720"/>
        <w:jc w:val="center"/>
        <w:rPr>
          <w:rFonts w:eastAsia="Calibri" w:cs="Times New Roman"/>
          <w:szCs w:val="28"/>
        </w:rPr>
      </w:pPr>
    </w:p>
    <w:p w:rsidR="009E457E" w:rsidRDefault="009E457E" w:rsidP="009E457E">
      <w:pPr>
        <w:ind w:left="720"/>
        <w:jc w:val="center"/>
        <w:rPr>
          <w:rFonts w:eastAsia="Calibri" w:cs="Times New Roman"/>
          <w:szCs w:val="28"/>
        </w:rPr>
      </w:pPr>
    </w:p>
    <w:p w:rsidR="009E457E" w:rsidRDefault="009E457E" w:rsidP="009E457E">
      <w:pPr>
        <w:ind w:left="720"/>
        <w:jc w:val="center"/>
        <w:rPr>
          <w:rFonts w:eastAsia="Calibri" w:cs="Times New Roman"/>
          <w:szCs w:val="28"/>
        </w:rPr>
      </w:pPr>
    </w:p>
    <w:p w:rsidR="009E457E" w:rsidRDefault="009E457E" w:rsidP="009E457E">
      <w:pPr>
        <w:ind w:left="720"/>
        <w:jc w:val="center"/>
        <w:rPr>
          <w:rFonts w:eastAsia="Calibri" w:cs="Times New Roman"/>
          <w:szCs w:val="28"/>
        </w:rPr>
      </w:pPr>
    </w:p>
    <w:p w:rsidR="009E457E" w:rsidRDefault="009E457E" w:rsidP="009E457E">
      <w:pPr>
        <w:ind w:left="720"/>
        <w:jc w:val="center"/>
        <w:rPr>
          <w:rFonts w:eastAsia="Calibri" w:cs="Times New Roman"/>
          <w:szCs w:val="28"/>
        </w:rPr>
      </w:pPr>
    </w:p>
    <w:p w:rsidR="009E457E" w:rsidRDefault="009E457E" w:rsidP="009E457E">
      <w:pPr>
        <w:ind w:left="720"/>
        <w:jc w:val="center"/>
        <w:rPr>
          <w:rFonts w:eastAsia="Calibri" w:cs="Times New Roman"/>
          <w:szCs w:val="28"/>
        </w:rPr>
      </w:pPr>
    </w:p>
    <w:p w:rsidR="009E457E" w:rsidRDefault="009E457E" w:rsidP="009E457E">
      <w:pPr>
        <w:ind w:left="720"/>
        <w:jc w:val="center"/>
        <w:rPr>
          <w:rFonts w:eastAsia="Calibri" w:cs="Times New Roman"/>
          <w:szCs w:val="28"/>
        </w:rPr>
      </w:pPr>
    </w:p>
    <w:p w:rsidR="009E457E" w:rsidRDefault="009E457E" w:rsidP="009E457E">
      <w:pPr>
        <w:ind w:left="720"/>
        <w:jc w:val="center"/>
        <w:rPr>
          <w:rFonts w:eastAsia="Calibri" w:cs="Times New Roman"/>
          <w:szCs w:val="28"/>
        </w:rPr>
      </w:pPr>
    </w:p>
    <w:p w:rsidR="009E457E" w:rsidRDefault="009E457E" w:rsidP="009E457E">
      <w:pPr>
        <w:ind w:left="720"/>
        <w:jc w:val="center"/>
        <w:rPr>
          <w:rFonts w:eastAsia="Calibri" w:cs="Times New Roman"/>
          <w:szCs w:val="28"/>
        </w:rPr>
      </w:pPr>
    </w:p>
    <w:p w:rsidR="009E457E" w:rsidRDefault="009E457E" w:rsidP="009E457E">
      <w:pPr>
        <w:ind w:left="720"/>
        <w:jc w:val="center"/>
        <w:rPr>
          <w:rFonts w:eastAsia="Calibri" w:cs="Times New Roman"/>
          <w:szCs w:val="28"/>
        </w:rPr>
      </w:pPr>
    </w:p>
    <w:p w:rsidR="009E457E" w:rsidRDefault="009E457E" w:rsidP="009E457E">
      <w:pPr>
        <w:ind w:left="720"/>
        <w:jc w:val="center"/>
        <w:rPr>
          <w:rFonts w:eastAsia="Calibri" w:cs="Times New Roman"/>
          <w:szCs w:val="28"/>
        </w:rPr>
      </w:pPr>
    </w:p>
    <w:p w:rsidR="009E457E" w:rsidRDefault="009E457E" w:rsidP="009E457E">
      <w:pPr>
        <w:ind w:left="720"/>
        <w:jc w:val="center"/>
        <w:rPr>
          <w:rFonts w:eastAsia="Calibri" w:cs="Times New Roman"/>
          <w:szCs w:val="28"/>
        </w:rPr>
      </w:pPr>
    </w:p>
    <w:p w:rsidR="009E457E" w:rsidRDefault="009E457E" w:rsidP="009E457E">
      <w:pPr>
        <w:ind w:left="720"/>
        <w:jc w:val="center"/>
        <w:rPr>
          <w:rFonts w:eastAsia="Calibri" w:cs="Times New Roman"/>
          <w:szCs w:val="28"/>
        </w:rPr>
      </w:pPr>
    </w:p>
    <w:p w:rsidR="009E457E" w:rsidRDefault="009E457E" w:rsidP="009E457E">
      <w:pPr>
        <w:ind w:left="720"/>
        <w:jc w:val="center"/>
        <w:rPr>
          <w:rFonts w:eastAsia="Calibri" w:cs="Times New Roman"/>
          <w:szCs w:val="28"/>
        </w:rPr>
      </w:pPr>
    </w:p>
    <w:p w:rsidR="009E457E" w:rsidRDefault="009E457E" w:rsidP="009E457E">
      <w:pPr>
        <w:ind w:left="720"/>
        <w:jc w:val="center"/>
        <w:rPr>
          <w:rFonts w:eastAsia="Calibri" w:cs="Times New Roman"/>
          <w:szCs w:val="28"/>
        </w:rPr>
      </w:pPr>
    </w:p>
    <w:p w:rsidR="009E457E" w:rsidRDefault="009E457E" w:rsidP="009E457E">
      <w:pPr>
        <w:ind w:left="720"/>
        <w:jc w:val="center"/>
        <w:rPr>
          <w:rFonts w:eastAsia="Calibri" w:cs="Times New Roman"/>
          <w:szCs w:val="28"/>
        </w:rPr>
      </w:pPr>
    </w:p>
    <w:p w:rsidR="009E457E" w:rsidRDefault="009E457E" w:rsidP="009E457E">
      <w:pPr>
        <w:ind w:left="720"/>
        <w:jc w:val="center"/>
        <w:rPr>
          <w:rFonts w:eastAsia="Calibri" w:cs="Times New Roman"/>
          <w:szCs w:val="28"/>
        </w:rPr>
      </w:pPr>
    </w:p>
    <w:p w:rsidR="009E457E" w:rsidRDefault="009E457E" w:rsidP="009E457E">
      <w:pPr>
        <w:ind w:left="720"/>
        <w:jc w:val="center"/>
        <w:rPr>
          <w:rFonts w:eastAsia="Calibri" w:cs="Times New Roman"/>
          <w:szCs w:val="28"/>
        </w:rPr>
      </w:pPr>
    </w:p>
    <w:p w:rsidR="009E457E" w:rsidRDefault="009E457E" w:rsidP="009E457E">
      <w:pPr>
        <w:ind w:left="720"/>
        <w:jc w:val="center"/>
        <w:rPr>
          <w:rFonts w:eastAsia="Calibri" w:cs="Times New Roman"/>
          <w:szCs w:val="28"/>
        </w:rPr>
      </w:pPr>
    </w:p>
    <w:p w:rsidR="009E457E" w:rsidRDefault="009E457E" w:rsidP="009E457E">
      <w:pPr>
        <w:ind w:left="720"/>
        <w:jc w:val="center"/>
        <w:rPr>
          <w:rFonts w:eastAsia="Calibri" w:cs="Times New Roman"/>
          <w:szCs w:val="28"/>
        </w:rPr>
      </w:pPr>
    </w:p>
    <w:p w:rsidR="009E457E" w:rsidRDefault="009E457E" w:rsidP="009E457E">
      <w:pPr>
        <w:ind w:left="720"/>
        <w:jc w:val="center"/>
        <w:rPr>
          <w:rFonts w:eastAsia="Calibri" w:cs="Times New Roman"/>
          <w:szCs w:val="28"/>
        </w:rPr>
      </w:pPr>
    </w:p>
    <w:p w:rsidR="009E457E" w:rsidRDefault="009E457E" w:rsidP="009E457E">
      <w:pPr>
        <w:ind w:left="720"/>
        <w:jc w:val="center"/>
        <w:rPr>
          <w:rFonts w:eastAsia="Calibri" w:cs="Times New Roman"/>
          <w:szCs w:val="28"/>
        </w:rPr>
      </w:pPr>
    </w:p>
    <w:p w:rsidR="009E457E" w:rsidRDefault="009E457E" w:rsidP="009E457E">
      <w:pPr>
        <w:ind w:left="720"/>
        <w:jc w:val="center"/>
        <w:rPr>
          <w:rFonts w:eastAsia="Calibri" w:cs="Times New Roman"/>
          <w:szCs w:val="28"/>
        </w:rPr>
      </w:pPr>
    </w:p>
    <w:p w:rsidR="00E4301C" w:rsidRDefault="00E4301C"/>
    <w:sectPr w:rsidR="00E4301C" w:rsidSect="009E457E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ED5"/>
    <w:multiLevelType w:val="multilevel"/>
    <w:tmpl w:val="154C5C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56F95507"/>
    <w:multiLevelType w:val="multilevel"/>
    <w:tmpl w:val="FFECC10C"/>
    <w:lvl w:ilvl="0">
      <w:start w:val="1"/>
      <w:numFmt w:val="decimal"/>
      <w:lvlText w:val="%1."/>
      <w:lvlJc w:val="left"/>
      <w:pPr>
        <w:ind w:left="2010" w:hanging="45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3698" w:hanging="720"/>
      </w:pPr>
    </w:lvl>
    <w:lvl w:ilvl="3">
      <w:start w:val="1"/>
      <w:numFmt w:val="decimal"/>
      <w:lvlText w:val="%1.%2.%3.%4."/>
      <w:lvlJc w:val="left"/>
      <w:pPr>
        <w:ind w:left="4767" w:hanging="1080"/>
      </w:pPr>
    </w:lvl>
    <w:lvl w:ilvl="4">
      <w:start w:val="1"/>
      <w:numFmt w:val="decimal"/>
      <w:lvlText w:val="%1.%2.%3.%4.%5."/>
      <w:lvlJc w:val="left"/>
      <w:pPr>
        <w:ind w:left="5476" w:hanging="1080"/>
      </w:pPr>
    </w:lvl>
    <w:lvl w:ilvl="5">
      <w:start w:val="1"/>
      <w:numFmt w:val="decimal"/>
      <w:lvlText w:val="%1.%2.%3.%4.%5.%6."/>
      <w:lvlJc w:val="left"/>
      <w:pPr>
        <w:ind w:left="6545" w:hanging="1440"/>
      </w:pPr>
    </w:lvl>
    <w:lvl w:ilvl="6">
      <w:start w:val="1"/>
      <w:numFmt w:val="decimal"/>
      <w:lvlText w:val="%1.%2.%3.%4.%5.%6.%7."/>
      <w:lvlJc w:val="left"/>
      <w:pPr>
        <w:ind w:left="7614" w:hanging="1800"/>
      </w:pPr>
    </w:lvl>
    <w:lvl w:ilvl="7">
      <w:start w:val="1"/>
      <w:numFmt w:val="decimal"/>
      <w:lvlText w:val="%1.%2.%3.%4.%5.%6.%7.%8."/>
      <w:lvlJc w:val="left"/>
      <w:pPr>
        <w:ind w:left="8323" w:hanging="1800"/>
      </w:pPr>
    </w:lvl>
    <w:lvl w:ilvl="8">
      <w:start w:val="1"/>
      <w:numFmt w:val="decimal"/>
      <w:lvlText w:val="%1.%2.%3.%4.%5.%6.%7.%8.%9."/>
      <w:lvlJc w:val="left"/>
      <w:pPr>
        <w:ind w:left="9392" w:hanging="2160"/>
      </w:pPr>
    </w:lvl>
  </w:abstractNum>
  <w:abstractNum w:abstractNumId="3" w15:restartNumberingAfterBreak="0">
    <w:nsid w:val="5D64003D"/>
    <w:multiLevelType w:val="multilevel"/>
    <w:tmpl w:val="8FB0DF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82"/>
    <w:rsid w:val="001C5216"/>
    <w:rsid w:val="003B2E37"/>
    <w:rsid w:val="00486A82"/>
    <w:rsid w:val="007A696A"/>
    <w:rsid w:val="009E457E"/>
    <w:rsid w:val="00C47EA0"/>
    <w:rsid w:val="00D10B0D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E27A"/>
  <w15:chartTrackingRefBased/>
  <w15:docId w15:val="{D7906016-114E-4549-A951-895739A0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57E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uiPriority w:val="99"/>
    <w:locked/>
    <w:rsid w:val="009E457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uiPriority w:val="99"/>
    <w:rsid w:val="009E457E"/>
    <w:pPr>
      <w:widowControl/>
      <w:shd w:val="clear" w:color="auto" w:fill="FFFFFF"/>
      <w:suppressAutoHyphens w:val="0"/>
      <w:spacing w:before="480" w:line="322" w:lineRule="exact"/>
      <w:jc w:val="both"/>
    </w:pPr>
    <w:rPr>
      <w:rFonts w:eastAsiaTheme="minorHAnsi" w:cs="Times New Roman"/>
      <w:kern w:val="0"/>
      <w:sz w:val="27"/>
      <w:szCs w:val="27"/>
      <w:lang w:eastAsia="en-US"/>
    </w:rPr>
  </w:style>
  <w:style w:type="character" w:customStyle="1" w:styleId="1">
    <w:name w:val="Заголовок №1_"/>
    <w:link w:val="10"/>
    <w:uiPriority w:val="99"/>
    <w:locked/>
    <w:rsid w:val="009E4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E457E"/>
    <w:pPr>
      <w:widowControl/>
      <w:shd w:val="clear" w:color="auto" w:fill="FFFFFF"/>
      <w:suppressAutoHyphens w:val="0"/>
      <w:spacing w:before="600" w:after="480" w:line="322" w:lineRule="exact"/>
      <w:jc w:val="center"/>
      <w:outlineLvl w:val="0"/>
    </w:pPr>
    <w:rPr>
      <w:rFonts w:eastAsia="Times New Roman" w:cs="Times New Roman"/>
      <w:kern w:val="0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9E457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457E"/>
    <w:pPr>
      <w:widowControl/>
      <w:shd w:val="clear" w:color="auto" w:fill="FFFFFF"/>
      <w:suppressAutoHyphens w:val="0"/>
      <w:spacing w:before="600" w:line="322" w:lineRule="exact"/>
      <w:jc w:val="center"/>
    </w:pPr>
    <w:rPr>
      <w:rFonts w:eastAsiaTheme="minorHAnsi" w:cs="Times New Roman"/>
      <w:kern w:val="0"/>
      <w:sz w:val="27"/>
      <w:szCs w:val="27"/>
      <w:lang w:eastAsia="en-US"/>
    </w:rPr>
  </w:style>
  <w:style w:type="paragraph" w:customStyle="1" w:styleId="p9">
    <w:name w:val="p9"/>
    <w:basedOn w:val="a"/>
    <w:rsid w:val="009E457E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lang w:eastAsia="ru-RU"/>
    </w:rPr>
  </w:style>
  <w:style w:type="paragraph" w:customStyle="1" w:styleId="p8">
    <w:name w:val="p8"/>
    <w:basedOn w:val="a"/>
    <w:rsid w:val="009E457E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lang w:eastAsia="ru-RU"/>
    </w:rPr>
  </w:style>
  <w:style w:type="character" w:customStyle="1" w:styleId="7">
    <w:name w:val="Основной текст + Полужирный7"/>
    <w:uiPriority w:val="99"/>
    <w:rsid w:val="009E4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s1">
    <w:name w:val="s1"/>
    <w:rsid w:val="009E457E"/>
  </w:style>
  <w:style w:type="character" w:styleId="a4">
    <w:name w:val="Hyperlink"/>
    <w:basedOn w:val="a0"/>
    <w:uiPriority w:val="99"/>
    <w:semiHidden/>
    <w:unhideWhenUsed/>
    <w:rsid w:val="009E457E"/>
    <w:rPr>
      <w:color w:val="0000FF"/>
      <w:u w:val="single"/>
    </w:rPr>
  </w:style>
  <w:style w:type="paragraph" w:styleId="a5">
    <w:name w:val="footer"/>
    <w:basedOn w:val="a"/>
    <w:link w:val="a6"/>
    <w:rsid w:val="00D10B0D"/>
    <w:pPr>
      <w:widowControl/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 w:cs="Times New Roman"/>
      <w:kern w:val="0"/>
      <w:sz w:val="24"/>
      <w:lang w:eastAsia="ru-RU"/>
    </w:rPr>
  </w:style>
  <w:style w:type="character" w:customStyle="1" w:styleId="a6">
    <w:name w:val="Нижний колонтитул Знак"/>
    <w:basedOn w:val="a0"/>
    <w:link w:val="a5"/>
    <w:rsid w:val="00D10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10B0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10B0D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lang w:eastAsia="ru-RU"/>
    </w:rPr>
  </w:style>
  <w:style w:type="paragraph" w:customStyle="1" w:styleId="no-indent">
    <w:name w:val="no-indent"/>
    <w:basedOn w:val="a"/>
    <w:rsid w:val="00D10B0D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06224/a593eaab768d34bf2d7419322eac79481e73cf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2022-07-19T12:10:00Z</cp:lastPrinted>
  <dcterms:created xsi:type="dcterms:W3CDTF">2022-07-14T12:28:00Z</dcterms:created>
  <dcterms:modified xsi:type="dcterms:W3CDTF">2022-07-19T12:10:00Z</dcterms:modified>
</cp:coreProperties>
</file>