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4F" w:rsidRPr="00F3409D" w:rsidRDefault="006A194F" w:rsidP="006A194F">
      <w:pPr>
        <w:jc w:val="center"/>
        <w:outlineLvl w:val="0"/>
        <w:rPr>
          <w:sz w:val="28"/>
          <w:szCs w:val="28"/>
        </w:rPr>
      </w:pPr>
      <w:r>
        <w:rPr>
          <w:sz w:val="28"/>
          <w:szCs w:val="28"/>
        </w:rPr>
        <w:t xml:space="preserve">     </w:t>
      </w:r>
      <w:r w:rsidRPr="00F3409D">
        <w:rPr>
          <w:sz w:val="28"/>
          <w:szCs w:val="28"/>
        </w:rPr>
        <w:t>Приложение  №1</w:t>
      </w:r>
    </w:p>
    <w:p w:rsidR="006A194F" w:rsidRPr="00F3409D" w:rsidRDefault="006A194F" w:rsidP="006A194F">
      <w:pPr>
        <w:jc w:val="center"/>
        <w:rPr>
          <w:sz w:val="28"/>
          <w:szCs w:val="28"/>
        </w:rPr>
      </w:pPr>
      <w:r w:rsidRPr="00F3409D">
        <w:rPr>
          <w:sz w:val="28"/>
          <w:szCs w:val="28"/>
        </w:rPr>
        <w:t xml:space="preserve">                          </w:t>
      </w:r>
      <w:r>
        <w:rPr>
          <w:sz w:val="28"/>
          <w:szCs w:val="28"/>
        </w:rPr>
        <w:t xml:space="preserve">              </w:t>
      </w:r>
      <w:r w:rsidRPr="00F3409D">
        <w:rPr>
          <w:sz w:val="28"/>
          <w:szCs w:val="28"/>
        </w:rPr>
        <w:t xml:space="preserve">                        </w:t>
      </w:r>
      <w:r>
        <w:rPr>
          <w:sz w:val="28"/>
          <w:szCs w:val="28"/>
        </w:rPr>
        <w:t xml:space="preserve"> </w:t>
      </w:r>
      <w:r w:rsidRPr="00F3409D">
        <w:rPr>
          <w:sz w:val="28"/>
          <w:szCs w:val="28"/>
        </w:rPr>
        <w:t xml:space="preserve"> к решению Совета народных депутатов</w:t>
      </w:r>
    </w:p>
    <w:p w:rsidR="006A194F" w:rsidRPr="00F3409D" w:rsidRDefault="006A194F" w:rsidP="006A194F">
      <w:pPr>
        <w:jc w:val="right"/>
        <w:rPr>
          <w:sz w:val="28"/>
          <w:szCs w:val="28"/>
        </w:rPr>
      </w:pPr>
      <w:r w:rsidRPr="00F3409D">
        <w:rPr>
          <w:sz w:val="28"/>
          <w:szCs w:val="28"/>
        </w:rPr>
        <w:t xml:space="preserve">муниципального образования </w:t>
      </w:r>
      <w:proofErr w:type="spellStart"/>
      <w:r w:rsidRPr="00F3409D">
        <w:rPr>
          <w:sz w:val="28"/>
          <w:szCs w:val="28"/>
        </w:rPr>
        <w:t>Симское</w:t>
      </w:r>
      <w:proofErr w:type="spellEnd"/>
      <w:r w:rsidRPr="00F3409D">
        <w:rPr>
          <w:sz w:val="28"/>
          <w:szCs w:val="28"/>
        </w:rPr>
        <w:t xml:space="preserve"> </w:t>
      </w:r>
    </w:p>
    <w:p w:rsidR="006A194F" w:rsidRPr="00F3409D" w:rsidRDefault="006A194F" w:rsidP="006A194F">
      <w:pPr>
        <w:jc w:val="right"/>
        <w:rPr>
          <w:sz w:val="28"/>
          <w:szCs w:val="28"/>
        </w:rPr>
      </w:pPr>
      <w:r w:rsidRPr="00F3409D">
        <w:rPr>
          <w:sz w:val="28"/>
          <w:szCs w:val="28"/>
        </w:rPr>
        <w:t xml:space="preserve"> </w:t>
      </w:r>
      <w:proofErr w:type="spellStart"/>
      <w:proofErr w:type="gramStart"/>
      <w:r w:rsidRPr="00F3409D">
        <w:rPr>
          <w:sz w:val="28"/>
          <w:szCs w:val="28"/>
        </w:rPr>
        <w:t>Юрьев-Польского</w:t>
      </w:r>
      <w:proofErr w:type="spellEnd"/>
      <w:proofErr w:type="gramEnd"/>
      <w:r w:rsidRPr="00F3409D">
        <w:rPr>
          <w:sz w:val="28"/>
          <w:szCs w:val="28"/>
        </w:rPr>
        <w:t xml:space="preserve"> района </w:t>
      </w:r>
    </w:p>
    <w:p w:rsidR="006A194F" w:rsidRPr="00F3409D" w:rsidRDefault="006A194F" w:rsidP="006A194F">
      <w:pPr>
        <w:jc w:val="right"/>
        <w:rPr>
          <w:sz w:val="28"/>
          <w:szCs w:val="28"/>
        </w:rPr>
      </w:pPr>
      <w:r w:rsidRPr="00F3409D">
        <w:rPr>
          <w:sz w:val="28"/>
          <w:szCs w:val="28"/>
        </w:rPr>
        <w:t xml:space="preserve">от 24.03.2014 N </w:t>
      </w:r>
      <w:r>
        <w:rPr>
          <w:sz w:val="28"/>
          <w:szCs w:val="28"/>
        </w:rPr>
        <w:t>10</w:t>
      </w:r>
    </w:p>
    <w:p w:rsidR="006A194F" w:rsidRDefault="006A194F" w:rsidP="006A194F">
      <w:pPr>
        <w:jc w:val="both"/>
      </w:pPr>
    </w:p>
    <w:p w:rsidR="006A194F" w:rsidRDefault="006A194F" w:rsidP="006A194F">
      <w:pPr>
        <w:jc w:val="center"/>
        <w:rPr>
          <w:bCs/>
          <w:sz w:val="28"/>
          <w:szCs w:val="28"/>
        </w:rPr>
      </w:pPr>
      <w:r w:rsidRPr="003A7D7D">
        <w:rPr>
          <w:bCs/>
          <w:sz w:val="28"/>
          <w:szCs w:val="28"/>
        </w:rPr>
        <w:t>ПОРЯДОК</w:t>
      </w:r>
    </w:p>
    <w:p w:rsidR="006A194F" w:rsidRPr="00175A24" w:rsidRDefault="006A194F" w:rsidP="006A194F">
      <w:pPr>
        <w:jc w:val="both"/>
        <w:rPr>
          <w:bCs/>
          <w:sz w:val="28"/>
          <w:szCs w:val="28"/>
        </w:rPr>
      </w:pPr>
      <w:r>
        <w:rPr>
          <w:sz w:val="28"/>
          <w:szCs w:val="28"/>
        </w:rPr>
        <w:t xml:space="preserve"> определения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w:t>
      </w:r>
      <w:proofErr w:type="spellStart"/>
      <w:r>
        <w:rPr>
          <w:sz w:val="28"/>
          <w:szCs w:val="28"/>
        </w:rPr>
        <w:t>Симское</w:t>
      </w:r>
      <w:proofErr w:type="spellEnd"/>
      <w:r>
        <w:rPr>
          <w:sz w:val="28"/>
          <w:szCs w:val="28"/>
        </w:rPr>
        <w:t xml:space="preserve"> </w:t>
      </w:r>
      <w:proofErr w:type="spellStart"/>
      <w:proofErr w:type="gramStart"/>
      <w:r>
        <w:rPr>
          <w:sz w:val="28"/>
          <w:szCs w:val="28"/>
        </w:rPr>
        <w:t>Юрьев-Польского</w:t>
      </w:r>
      <w:proofErr w:type="spellEnd"/>
      <w:proofErr w:type="gramEnd"/>
      <w:r>
        <w:rPr>
          <w:sz w:val="28"/>
          <w:szCs w:val="28"/>
        </w:rPr>
        <w:t xml:space="preserve"> района</w:t>
      </w:r>
    </w:p>
    <w:p w:rsidR="006A194F" w:rsidRDefault="006A194F" w:rsidP="006A194F">
      <w:pPr>
        <w:jc w:val="both"/>
        <w:rPr>
          <w:sz w:val="24"/>
          <w:szCs w:val="24"/>
        </w:rPr>
      </w:pPr>
    </w:p>
    <w:p w:rsidR="006A194F" w:rsidRPr="00D62B91" w:rsidRDefault="006A194F" w:rsidP="006A194F">
      <w:pPr>
        <w:jc w:val="center"/>
        <w:outlineLvl w:val="1"/>
        <w:rPr>
          <w:sz w:val="28"/>
          <w:szCs w:val="28"/>
        </w:rPr>
      </w:pPr>
      <w:r w:rsidRPr="00D62B91">
        <w:rPr>
          <w:sz w:val="28"/>
          <w:szCs w:val="28"/>
        </w:rPr>
        <w:t>I. Общие положения</w:t>
      </w:r>
    </w:p>
    <w:p w:rsidR="006A194F" w:rsidRPr="00D62B91" w:rsidRDefault="006A194F" w:rsidP="006A194F">
      <w:pPr>
        <w:jc w:val="both"/>
        <w:rPr>
          <w:sz w:val="28"/>
          <w:szCs w:val="28"/>
        </w:rPr>
      </w:pPr>
    </w:p>
    <w:p w:rsidR="006A194F" w:rsidRPr="004C243E" w:rsidRDefault="006A194F" w:rsidP="006A194F">
      <w:pPr>
        <w:ind w:firstLine="540"/>
        <w:jc w:val="both"/>
        <w:rPr>
          <w:sz w:val="28"/>
          <w:szCs w:val="28"/>
        </w:rPr>
      </w:pPr>
      <w:r w:rsidRPr="00D62B91">
        <w:rPr>
          <w:sz w:val="28"/>
          <w:szCs w:val="28"/>
        </w:rPr>
        <w:t xml:space="preserve">1.1. </w:t>
      </w:r>
      <w:proofErr w:type="gramStart"/>
      <w:r w:rsidRPr="00D62B91">
        <w:rPr>
          <w:sz w:val="28"/>
          <w:szCs w:val="28"/>
        </w:rPr>
        <w:t xml:space="preserve">Настоящий Порядок определения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w:t>
      </w:r>
      <w:proofErr w:type="spellStart"/>
      <w:r>
        <w:rPr>
          <w:sz w:val="28"/>
          <w:szCs w:val="28"/>
        </w:rPr>
        <w:t>Симское</w:t>
      </w:r>
      <w:proofErr w:type="spellEnd"/>
      <w:r>
        <w:rPr>
          <w:sz w:val="28"/>
          <w:szCs w:val="28"/>
        </w:rPr>
        <w:t xml:space="preserve"> </w:t>
      </w:r>
      <w:proofErr w:type="spellStart"/>
      <w:r>
        <w:rPr>
          <w:sz w:val="28"/>
          <w:szCs w:val="28"/>
        </w:rPr>
        <w:t>Юрьев-Польского</w:t>
      </w:r>
      <w:proofErr w:type="spellEnd"/>
      <w:r>
        <w:rPr>
          <w:sz w:val="28"/>
          <w:szCs w:val="28"/>
        </w:rPr>
        <w:t xml:space="preserve"> района </w:t>
      </w:r>
      <w:r w:rsidRPr="00D62B91">
        <w:rPr>
          <w:sz w:val="28"/>
          <w:szCs w:val="28"/>
        </w:rPr>
        <w:t xml:space="preserve"> (далее - Порядок) разработан в соответствии со </w:t>
      </w:r>
      <w:hyperlink r:id="rId5" w:history="1">
        <w:r w:rsidRPr="004C243E">
          <w:rPr>
            <w:rStyle w:val="a5"/>
            <w:color w:val="auto"/>
            <w:sz w:val="28"/>
            <w:szCs w:val="28"/>
            <w:u w:val="none"/>
          </w:rPr>
          <w:t>статьями 154</w:t>
        </w:r>
      </w:hyperlink>
      <w:r w:rsidRPr="004C243E">
        <w:rPr>
          <w:sz w:val="28"/>
          <w:szCs w:val="28"/>
        </w:rPr>
        <w:t xml:space="preserve">, </w:t>
      </w:r>
      <w:hyperlink r:id="rId6" w:history="1">
        <w:r w:rsidRPr="004C243E">
          <w:rPr>
            <w:rStyle w:val="a5"/>
            <w:color w:val="auto"/>
            <w:sz w:val="28"/>
            <w:szCs w:val="28"/>
            <w:u w:val="none"/>
          </w:rPr>
          <w:t>156</w:t>
        </w:r>
      </w:hyperlink>
      <w:r w:rsidRPr="004C243E">
        <w:rPr>
          <w:sz w:val="28"/>
          <w:szCs w:val="28"/>
        </w:rPr>
        <w:t xml:space="preserve"> Жилищного кодекса Российской Федерации, </w:t>
      </w:r>
      <w:hyperlink r:id="rId7" w:history="1">
        <w:r w:rsidRPr="004C243E">
          <w:rPr>
            <w:rStyle w:val="a5"/>
            <w:color w:val="auto"/>
            <w:sz w:val="28"/>
            <w:szCs w:val="28"/>
            <w:u w:val="none"/>
          </w:rPr>
          <w:t>статьями 41</w:t>
        </w:r>
      </w:hyperlink>
      <w:r w:rsidRPr="004C243E">
        <w:rPr>
          <w:sz w:val="28"/>
          <w:szCs w:val="28"/>
        </w:rPr>
        <w:t xml:space="preserve">, </w:t>
      </w:r>
      <w:hyperlink r:id="rId8" w:history="1">
        <w:r w:rsidRPr="004C243E">
          <w:rPr>
            <w:rStyle w:val="a5"/>
            <w:color w:val="auto"/>
            <w:sz w:val="28"/>
            <w:szCs w:val="28"/>
            <w:u w:val="none"/>
          </w:rPr>
          <w:t>42</w:t>
        </w:r>
      </w:hyperlink>
      <w:r w:rsidRPr="004C243E">
        <w:rPr>
          <w:sz w:val="28"/>
          <w:szCs w:val="28"/>
        </w:rPr>
        <w:t xml:space="preserve"> Бюджетного кодекса Российской Федерации, на основании Федерального </w:t>
      </w:r>
      <w:hyperlink r:id="rId9" w:history="1">
        <w:r w:rsidRPr="004C243E">
          <w:rPr>
            <w:rStyle w:val="a5"/>
            <w:color w:val="auto"/>
            <w:sz w:val="28"/>
            <w:szCs w:val="28"/>
            <w:u w:val="none"/>
          </w:rPr>
          <w:t>закона</w:t>
        </w:r>
      </w:hyperlink>
      <w:r w:rsidRPr="004C243E">
        <w:rPr>
          <w:sz w:val="28"/>
          <w:szCs w:val="28"/>
        </w:rPr>
        <w:t xml:space="preserve"> от 06.10.2003</w:t>
      </w:r>
      <w:proofErr w:type="gramEnd"/>
      <w:r w:rsidRPr="004C243E">
        <w:rPr>
          <w:sz w:val="28"/>
          <w:szCs w:val="28"/>
        </w:rPr>
        <w:t xml:space="preserve"> N 131-ФЗ "Об общих принципах организации местного самоуправления в Российской Федерации", </w:t>
      </w:r>
      <w:hyperlink r:id="rId10" w:history="1">
        <w:r w:rsidRPr="004C243E">
          <w:rPr>
            <w:rStyle w:val="a5"/>
            <w:color w:val="auto"/>
            <w:sz w:val="28"/>
            <w:szCs w:val="28"/>
            <w:u w:val="none"/>
          </w:rPr>
          <w:t>статьи 2</w:t>
        </w:r>
      </w:hyperlink>
      <w:r w:rsidRPr="004C243E">
        <w:rPr>
          <w:sz w:val="28"/>
          <w:szCs w:val="28"/>
        </w:rPr>
        <w:t xml:space="preserve">4 Устава муниципального образования </w:t>
      </w:r>
      <w:proofErr w:type="spellStart"/>
      <w:r w:rsidRPr="004C243E">
        <w:rPr>
          <w:sz w:val="28"/>
          <w:szCs w:val="28"/>
        </w:rPr>
        <w:t>Симское</w:t>
      </w:r>
      <w:proofErr w:type="spellEnd"/>
      <w:r w:rsidRPr="004C243E">
        <w:rPr>
          <w:sz w:val="28"/>
          <w:szCs w:val="28"/>
        </w:rPr>
        <w:t xml:space="preserve"> </w:t>
      </w:r>
      <w:proofErr w:type="spellStart"/>
      <w:proofErr w:type="gramStart"/>
      <w:r w:rsidRPr="004C243E">
        <w:rPr>
          <w:sz w:val="28"/>
          <w:szCs w:val="28"/>
        </w:rPr>
        <w:t>Юрьев-Польского</w:t>
      </w:r>
      <w:proofErr w:type="spellEnd"/>
      <w:proofErr w:type="gramEnd"/>
      <w:r w:rsidRPr="004C243E">
        <w:rPr>
          <w:sz w:val="28"/>
          <w:szCs w:val="28"/>
        </w:rPr>
        <w:t xml:space="preserve"> района, Методическими рекомендациями по определению платы за пользование жилым помещением (платы за наем) в муниципальном жилом фонде, разработанными Центром муниципальной экономики и права.</w:t>
      </w:r>
    </w:p>
    <w:p w:rsidR="006A194F" w:rsidRPr="004C243E" w:rsidRDefault="006A194F" w:rsidP="006A194F">
      <w:pPr>
        <w:ind w:firstLine="540"/>
        <w:jc w:val="both"/>
        <w:rPr>
          <w:sz w:val="28"/>
          <w:szCs w:val="28"/>
        </w:rPr>
      </w:pPr>
      <w:r w:rsidRPr="004C243E">
        <w:rPr>
          <w:sz w:val="28"/>
          <w:szCs w:val="28"/>
        </w:rPr>
        <w:t>1.2. Настоящий Порядок разработан с целью создания методической базы по расчету размера платы за пользование жилым помещением (платы за наем) для нанимателей жилых помещений по договорам социального найма жилых помещений  муниципального жилищного фонда (далее - плата за наем жилых помещений).</w:t>
      </w:r>
    </w:p>
    <w:p w:rsidR="006A194F" w:rsidRPr="004C243E" w:rsidRDefault="006A194F" w:rsidP="006A194F">
      <w:pPr>
        <w:ind w:firstLine="540"/>
        <w:jc w:val="both"/>
        <w:rPr>
          <w:sz w:val="28"/>
          <w:szCs w:val="28"/>
        </w:rPr>
      </w:pPr>
      <w:r w:rsidRPr="004C243E">
        <w:rPr>
          <w:sz w:val="28"/>
          <w:szCs w:val="28"/>
        </w:rPr>
        <w:t>1.3. Основным принципом формирования платы за пользование жилым помещением (платы за наем) является индивидуализация платы для каждого жилого помещения в зависимости от его благоустройства.</w:t>
      </w:r>
    </w:p>
    <w:p w:rsidR="006A194F" w:rsidRPr="004C243E" w:rsidRDefault="006A194F" w:rsidP="006A194F">
      <w:pPr>
        <w:ind w:firstLine="540"/>
        <w:jc w:val="both"/>
        <w:rPr>
          <w:sz w:val="28"/>
          <w:szCs w:val="28"/>
        </w:rPr>
      </w:pPr>
      <w:r w:rsidRPr="004C243E">
        <w:rPr>
          <w:sz w:val="28"/>
          <w:szCs w:val="28"/>
        </w:rPr>
        <w:t xml:space="preserve">1.4. Размер базовой ставки платы за пользование жилым помещением (платы за наем) определяется согласно </w:t>
      </w:r>
      <w:hyperlink r:id="rId11" w:anchor="Par44#Par44" w:history="1">
        <w:r w:rsidRPr="004C243E">
          <w:rPr>
            <w:rStyle w:val="a5"/>
            <w:color w:val="auto"/>
            <w:sz w:val="28"/>
            <w:szCs w:val="28"/>
            <w:u w:val="none"/>
          </w:rPr>
          <w:t>разделу II</w:t>
        </w:r>
      </w:hyperlink>
      <w:r w:rsidRPr="004C243E">
        <w:rPr>
          <w:sz w:val="28"/>
          <w:szCs w:val="28"/>
        </w:rPr>
        <w:t xml:space="preserve"> Порядка и утверждается решением Совета народных депутатов  муниципального образования </w:t>
      </w:r>
      <w:proofErr w:type="spellStart"/>
      <w:r w:rsidRPr="004C243E">
        <w:rPr>
          <w:sz w:val="28"/>
          <w:szCs w:val="28"/>
        </w:rPr>
        <w:t>Симское</w:t>
      </w:r>
      <w:proofErr w:type="spellEnd"/>
      <w:r w:rsidRPr="004C243E">
        <w:rPr>
          <w:sz w:val="28"/>
          <w:szCs w:val="28"/>
        </w:rPr>
        <w:t xml:space="preserve"> </w:t>
      </w:r>
      <w:proofErr w:type="spellStart"/>
      <w:proofErr w:type="gramStart"/>
      <w:r w:rsidRPr="004C243E">
        <w:rPr>
          <w:sz w:val="28"/>
          <w:szCs w:val="28"/>
        </w:rPr>
        <w:t>Юрьев-Польского</w:t>
      </w:r>
      <w:proofErr w:type="spellEnd"/>
      <w:proofErr w:type="gramEnd"/>
      <w:r w:rsidRPr="004C243E">
        <w:rPr>
          <w:sz w:val="28"/>
          <w:szCs w:val="28"/>
        </w:rPr>
        <w:t xml:space="preserve"> района.</w:t>
      </w:r>
    </w:p>
    <w:p w:rsidR="006A194F" w:rsidRPr="004C243E" w:rsidRDefault="006A194F" w:rsidP="006A194F">
      <w:pPr>
        <w:jc w:val="both"/>
        <w:rPr>
          <w:sz w:val="28"/>
          <w:szCs w:val="28"/>
        </w:rPr>
      </w:pPr>
    </w:p>
    <w:p w:rsidR="006A194F" w:rsidRPr="004C243E" w:rsidRDefault="006A194F" w:rsidP="006A194F">
      <w:pPr>
        <w:jc w:val="center"/>
        <w:outlineLvl w:val="1"/>
        <w:rPr>
          <w:sz w:val="28"/>
          <w:szCs w:val="28"/>
        </w:rPr>
      </w:pPr>
      <w:r w:rsidRPr="004C243E">
        <w:rPr>
          <w:sz w:val="28"/>
          <w:szCs w:val="28"/>
        </w:rPr>
        <w:t>II. Расчет базовой платы за наем жилого помещения</w:t>
      </w:r>
    </w:p>
    <w:p w:rsidR="006A194F" w:rsidRPr="00D62B91" w:rsidRDefault="006A194F" w:rsidP="006A194F">
      <w:pPr>
        <w:jc w:val="both"/>
        <w:rPr>
          <w:sz w:val="28"/>
          <w:szCs w:val="28"/>
        </w:rPr>
      </w:pPr>
    </w:p>
    <w:p w:rsidR="006A194F" w:rsidRPr="00D62B91" w:rsidRDefault="006A194F" w:rsidP="006A194F">
      <w:pPr>
        <w:ind w:firstLine="540"/>
        <w:jc w:val="both"/>
        <w:rPr>
          <w:sz w:val="28"/>
          <w:szCs w:val="28"/>
        </w:rPr>
      </w:pPr>
      <w:r w:rsidRPr="00D62B91">
        <w:rPr>
          <w:sz w:val="28"/>
          <w:szCs w:val="28"/>
        </w:rPr>
        <w:t xml:space="preserve">2.1. Базовая плата за пользование жилым помещением (плата за наем) жилого помещения устанавливается на </w:t>
      </w:r>
      <w:smartTag w:uri="urn:schemas-microsoft-com:office:smarttags" w:element="metricconverter">
        <w:smartTagPr>
          <w:attr w:name="ProductID" w:val="1 кв. м"/>
        </w:smartTagPr>
        <w:r w:rsidRPr="00D62B91">
          <w:rPr>
            <w:sz w:val="28"/>
            <w:szCs w:val="28"/>
          </w:rPr>
          <w:t>1 кв. м</w:t>
        </w:r>
      </w:smartTag>
      <w:r w:rsidRPr="00D62B91">
        <w:rPr>
          <w:sz w:val="28"/>
          <w:szCs w:val="28"/>
        </w:rPr>
        <w:t xml:space="preserve"> общей площади и является ставкой платы за пользование жилыми помещениями, расположенными в </w:t>
      </w:r>
      <w:r w:rsidRPr="00D62B91">
        <w:rPr>
          <w:sz w:val="28"/>
          <w:szCs w:val="28"/>
        </w:rPr>
        <w:lastRenderedPageBreak/>
        <w:t xml:space="preserve">домах, уровень благоустройства, конструктивные и технические параметры которых соответствуют средним условиям в муниципальном образовании </w:t>
      </w:r>
      <w:proofErr w:type="spellStart"/>
      <w:r>
        <w:rPr>
          <w:sz w:val="28"/>
          <w:szCs w:val="28"/>
        </w:rPr>
        <w:t>Симское</w:t>
      </w:r>
      <w:proofErr w:type="spellEnd"/>
      <w:r>
        <w:rPr>
          <w:sz w:val="28"/>
          <w:szCs w:val="28"/>
        </w:rPr>
        <w:t xml:space="preserve"> </w:t>
      </w:r>
      <w:proofErr w:type="spellStart"/>
      <w:proofErr w:type="gramStart"/>
      <w:r>
        <w:rPr>
          <w:sz w:val="28"/>
          <w:szCs w:val="28"/>
        </w:rPr>
        <w:t>Юрьев-Польского</w:t>
      </w:r>
      <w:proofErr w:type="spellEnd"/>
      <w:proofErr w:type="gramEnd"/>
      <w:r>
        <w:rPr>
          <w:sz w:val="28"/>
          <w:szCs w:val="28"/>
        </w:rPr>
        <w:t xml:space="preserve"> района</w:t>
      </w:r>
      <w:r w:rsidRPr="00D62B91">
        <w:rPr>
          <w:sz w:val="28"/>
          <w:szCs w:val="28"/>
        </w:rPr>
        <w:t>.</w:t>
      </w:r>
    </w:p>
    <w:p w:rsidR="006A194F" w:rsidRPr="00D62B91" w:rsidRDefault="006A194F" w:rsidP="006A194F">
      <w:pPr>
        <w:ind w:firstLine="540"/>
        <w:jc w:val="both"/>
        <w:rPr>
          <w:sz w:val="28"/>
          <w:szCs w:val="28"/>
        </w:rPr>
      </w:pPr>
      <w:r w:rsidRPr="00D62B91">
        <w:rPr>
          <w:sz w:val="28"/>
          <w:szCs w:val="28"/>
        </w:rPr>
        <w:t>2.2. Базовая ставка платы за пользование жилым помещением (платы за наем) определяется по формуле:</w:t>
      </w:r>
    </w:p>
    <w:p w:rsidR="006A194F" w:rsidRPr="00D62B91" w:rsidRDefault="006A194F" w:rsidP="006A194F">
      <w:pPr>
        <w:jc w:val="both"/>
        <w:rPr>
          <w:sz w:val="28"/>
          <w:szCs w:val="28"/>
        </w:rPr>
      </w:pPr>
    </w:p>
    <w:p w:rsidR="006A194F" w:rsidRPr="00D62B91" w:rsidRDefault="006A194F" w:rsidP="006A194F">
      <w:pPr>
        <w:ind w:firstLine="540"/>
        <w:jc w:val="both"/>
        <w:rPr>
          <w:sz w:val="28"/>
          <w:szCs w:val="28"/>
        </w:rPr>
      </w:pPr>
      <w:proofErr w:type="spellStart"/>
      <w:r w:rsidRPr="00D62B91">
        <w:rPr>
          <w:sz w:val="28"/>
          <w:szCs w:val="28"/>
        </w:rPr>
        <w:t>Сбаз</w:t>
      </w:r>
      <w:proofErr w:type="spellEnd"/>
      <w:r w:rsidRPr="00D62B91">
        <w:rPr>
          <w:sz w:val="28"/>
          <w:szCs w:val="28"/>
        </w:rPr>
        <w:t xml:space="preserve">. = Кс </w:t>
      </w:r>
      <w:proofErr w:type="spellStart"/>
      <w:r w:rsidRPr="00D62B91">
        <w:rPr>
          <w:sz w:val="28"/>
          <w:szCs w:val="28"/>
        </w:rPr>
        <w:t>x</w:t>
      </w:r>
      <w:proofErr w:type="spellEnd"/>
      <w:r w:rsidRPr="00D62B91">
        <w:rPr>
          <w:sz w:val="28"/>
          <w:szCs w:val="28"/>
        </w:rPr>
        <w:t xml:space="preserve"> </w:t>
      </w:r>
      <w:proofErr w:type="spellStart"/>
      <w:r w:rsidRPr="00D62B91">
        <w:rPr>
          <w:sz w:val="28"/>
          <w:szCs w:val="28"/>
        </w:rPr>
        <w:t>Цср</w:t>
      </w:r>
      <w:proofErr w:type="spellEnd"/>
      <w:r w:rsidRPr="00D62B91">
        <w:rPr>
          <w:sz w:val="28"/>
          <w:szCs w:val="28"/>
        </w:rPr>
        <w:t xml:space="preserve">. / (Т </w:t>
      </w:r>
      <w:proofErr w:type="spellStart"/>
      <w:r w:rsidRPr="00D62B91">
        <w:rPr>
          <w:sz w:val="28"/>
          <w:szCs w:val="28"/>
        </w:rPr>
        <w:t>x</w:t>
      </w:r>
      <w:proofErr w:type="spellEnd"/>
      <w:r w:rsidRPr="00D62B91">
        <w:rPr>
          <w:sz w:val="28"/>
          <w:szCs w:val="28"/>
        </w:rPr>
        <w:t xml:space="preserve"> 12), где:</w:t>
      </w:r>
    </w:p>
    <w:p w:rsidR="006A194F" w:rsidRPr="00D62B91" w:rsidRDefault="006A194F" w:rsidP="006A194F">
      <w:pPr>
        <w:jc w:val="both"/>
        <w:rPr>
          <w:sz w:val="28"/>
          <w:szCs w:val="28"/>
        </w:rPr>
      </w:pPr>
    </w:p>
    <w:p w:rsidR="006A194F" w:rsidRPr="00D62B91" w:rsidRDefault="006A194F" w:rsidP="006A194F">
      <w:pPr>
        <w:ind w:firstLine="540"/>
        <w:jc w:val="both"/>
        <w:rPr>
          <w:sz w:val="28"/>
          <w:szCs w:val="28"/>
        </w:rPr>
      </w:pPr>
      <w:proofErr w:type="spellStart"/>
      <w:r w:rsidRPr="00D62B91">
        <w:rPr>
          <w:sz w:val="28"/>
          <w:szCs w:val="28"/>
        </w:rPr>
        <w:t>Сбаз</w:t>
      </w:r>
      <w:proofErr w:type="spellEnd"/>
      <w:r w:rsidRPr="00D62B91">
        <w:rPr>
          <w:sz w:val="28"/>
          <w:szCs w:val="28"/>
        </w:rPr>
        <w:t>. - базовая ставка платы за пользование жилым помещением (платы за наем);</w:t>
      </w:r>
    </w:p>
    <w:p w:rsidR="006A194F" w:rsidRPr="00D62B91" w:rsidRDefault="006A194F" w:rsidP="006A194F">
      <w:pPr>
        <w:ind w:firstLine="540"/>
        <w:jc w:val="both"/>
        <w:rPr>
          <w:sz w:val="28"/>
          <w:szCs w:val="28"/>
        </w:rPr>
      </w:pPr>
      <w:r w:rsidRPr="00D62B91">
        <w:rPr>
          <w:sz w:val="28"/>
          <w:szCs w:val="28"/>
        </w:rPr>
        <w:t>Кс - коэффициент соответствия платы для нанимателей рыночной стоимости жилья;</w:t>
      </w:r>
    </w:p>
    <w:p w:rsidR="006A194F" w:rsidRPr="004C243E" w:rsidRDefault="006A194F" w:rsidP="006A194F">
      <w:pPr>
        <w:ind w:firstLine="540"/>
        <w:jc w:val="both"/>
        <w:rPr>
          <w:sz w:val="28"/>
          <w:szCs w:val="28"/>
        </w:rPr>
      </w:pPr>
      <w:proofErr w:type="spellStart"/>
      <w:r w:rsidRPr="004C243E">
        <w:rPr>
          <w:sz w:val="28"/>
          <w:szCs w:val="28"/>
        </w:rPr>
        <w:t>Цср</w:t>
      </w:r>
      <w:proofErr w:type="spellEnd"/>
      <w:r w:rsidRPr="004C243E">
        <w:rPr>
          <w:sz w:val="28"/>
          <w:szCs w:val="28"/>
        </w:rPr>
        <w:t>. - средняя рыночная цена одного квадратного метра общей площади жилья на первичном рынке жилья Владимирской области;</w:t>
      </w:r>
    </w:p>
    <w:p w:rsidR="006A194F" w:rsidRPr="004C243E" w:rsidRDefault="006A194F" w:rsidP="006A194F">
      <w:pPr>
        <w:ind w:firstLine="540"/>
        <w:jc w:val="both"/>
        <w:rPr>
          <w:sz w:val="28"/>
          <w:szCs w:val="28"/>
        </w:rPr>
      </w:pPr>
      <w:r w:rsidRPr="004C243E">
        <w:rPr>
          <w:sz w:val="28"/>
          <w:szCs w:val="28"/>
        </w:rPr>
        <w:t>Т - срок полезного использования здания (дома);</w:t>
      </w:r>
    </w:p>
    <w:p w:rsidR="006A194F" w:rsidRPr="004C243E" w:rsidRDefault="006A194F" w:rsidP="006A194F">
      <w:pPr>
        <w:ind w:firstLine="540"/>
        <w:jc w:val="both"/>
        <w:rPr>
          <w:sz w:val="28"/>
          <w:szCs w:val="28"/>
        </w:rPr>
      </w:pPr>
      <w:r w:rsidRPr="004C243E">
        <w:rPr>
          <w:sz w:val="28"/>
          <w:szCs w:val="28"/>
        </w:rPr>
        <w:t>12 - число месяцев в году.</w:t>
      </w:r>
    </w:p>
    <w:p w:rsidR="006A194F" w:rsidRPr="004C243E" w:rsidRDefault="006A194F" w:rsidP="006A194F">
      <w:pPr>
        <w:ind w:firstLine="540"/>
        <w:jc w:val="both"/>
        <w:rPr>
          <w:sz w:val="28"/>
          <w:szCs w:val="28"/>
        </w:rPr>
      </w:pPr>
      <w:r w:rsidRPr="004C243E">
        <w:rPr>
          <w:sz w:val="28"/>
          <w:szCs w:val="28"/>
        </w:rPr>
        <w:t xml:space="preserve">Для жилья, предоставляемого нанимателям жилых помещений, занимаемых по договорам социального найма или по договорам найма жилого помещения  муниципального жилищного фонда, величина коэффициента соответствия платы для нанимателей рыночной стоимости жилья муниципального образования </w:t>
      </w:r>
      <w:proofErr w:type="spellStart"/>
      <w:r w:rsidRPr="004C243E">
        <w:rPr>
          <w:sz w:val="28"/>
          <w:szCs w:val="28"/>
        </w:rPr>
        <w:t>Симское</w:t>
      </w:r>
      <w:proofErr w:type="spellEnd"/>
      <w:r w:rsidRPr="004C243E">
        <w:rPr>
          <w:sz w:val="28"/>
          <w:szCs w:val="28"/>
        </w:rPr>
        <w:t xml:space="preserve">       0,25.</w:t>
      </w:r>
    </w:p>
    <w:p w:rsidR="006A194F" w:rsidRPr="00D62B91" w:rsidRDefault="006A194F" w:rsidP="006A194F">
      <w:pPr>
        <w:ind w:firstLine="540"/>
        <w:jc w:val="both"/>
        <w:rPr>
          <w:sz w:val="28"/>
          <w:szCs w:val="28"/>
        </w:rPr>
      </w:pPr>
      <w:r w:rsidRPr="004C243E">
        <w:rPr>
          <w:sz w:val="28"/>
          <w:szCs w:val="28"/>
        </w:rPr>
        <w:t>Средняя рыночная цена одного квадратного метра общей площади</w:t>
      </w:r>
      <w:r w:rsidRPr="00D62B91">
        <w:rPr>
          <w:sz w:val="28"/>
          <w:szCs w:val="28"/>
        </w:rPr>
        <w:t xml:space="preserve"> жилья на первичном рынке жилья Владимирской области определяется </w:t>
      </w:r>
      <w:r>
        <w:rPr>
          <w:sz w:val="28"/>
          <w:szCs w:val="28"/>
        </w:rPr>
        <w:t>на основании  приказом Министерства строительства России от 10.01.2014 №7/пр. « О нормативе стоимости одного квадратного метра общей площади жилого помещения по Российской Федерации на первое полугодие 2014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2014 года».</w:t>
      </w:r>
    </w:p>
    <w:p w:rsidR="006A194F" w:rsidRPr="00D62B91" w:rsidRDefault="006A194F" w:rsidP="006A194F">
      <w:pPr>
        <w:ind w:firstLine="540"/>
        <w:jc w:val="both"/>
        <w:rPr>
          <w:sz w:val="28"/>
          <w:szCs w:val="28"/>
        </w:rPr>
      </w:pPr>
      <w:r w:rsidRPr="00D62B91">
        <w:rPr>
          <w:sz w:val="28"/>
          <w:szCs w:val="28"/>
        </w:rPr>
        <w:t>Для расчета базовой ставки платы за пользование жилым помещением (платы за наем) для нанимателей жилых помещений по договорам социального найма и найма жилых помещений государственного или муниципального жилищного фонда нормативный срок службы здания принимается в размере 100 лет.</w:t>
      </w:r>
    </w:p>
    <w:p w:rsidR="006A194F" w:rsidRPr="00D62B91" w:rsidRDefault="006A194F" w:rsidP="006A194F">
      <w:pPr>
        <w:jc w:val="both"/>
        <w:rPr>
          <w:sz w:val="28"/>
          <w:szCs w:val="28"/>
        </w:rPr>
      </w:pPr>
    </w:p>
    <w:p w:rsidR="006A194F" w:rsidRPr="00D62B91" w:rsidRDefault="006A194F" w:rsidP="006A194F">
      <w:pPr>
        <w:jc w:val="center"/>
        <w:outlineLvl w:val="1"/>
        <w:rPr>
          <w:sz w:val="28"/>
          <w:szCs w:val="28"/>
        </w:rPr>
      </w:pPr>
      <w:r w:rsidRPr="00D62B91">
        <w:rPr>
          <w:sz w:val="28"/>
          <w:szCs w:val="28"/>
        </w:rPr>
        <w:t>III. Порядок расчета платы за наем жилья</w:t>
      </w:r>
    </w:p>
    <w:p w:rsidR="006A194F" w:rsidRPr="00D62B91" w:rsidRDefault="006A194F" w:rsidP="006A194F">
      <w:pPr>
        <w:jc w:val="both"/>
        <w:rPr>
          <w:sz w:val="28"/>
          <w:szCs w:val="28"/>
        </w:rPr>
      </w:pPr>
    </w:p>
    <w:p w:rsidR="006A194F" w:rsidRPr="00D62B91" w:rsidRDefault="006A194F" w:rsidP="006A194F">
      <w:pPr>
        <w:ind w:firstLine="540"/>
        <w:jc w:val="both"/>
        <w:rPr>
          <w:sz w:val="28"/>
          <w:szCs w:val="28"/>
        </w:rPr>
      </w:pPr>
      <w:r w:rsidRPr="00D62B91">
        <w:rPr>
          <w:sz w:val="28"/>
          <w:szCs w:val="28"/>
        </w:rPr>
        <w:t>3.1.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 и ежемесячной ставки платы за наем.</w:t>
      </w:r>
    </w:p>
    <w:p w:rsidR="006A194F" w:rsidRPr="00D62B91" w:rsidRDefault="006A194F" w:rsidP="006A194F">
      <w:pPr>
        <w:ind w:firstLine="540"/>
        <w:jc w:val="both"/>
        <w:rPr>
          <w:sz w:val="28"/>
          <w:szCs w:val="28"/>
        </w:rPr>
      </w:pPr>
      <w:r w:rsidRPr="00D62B91">
        <w:rPr>
          <w:sz w:val="28"/>
          <w:szCs w:val="28"/>
        </w:rPr>
        <w:t>3.2. Расчет величины ежемесячной ставки платы за наем производится исходя из размера базовой ставки за наем с применением корректирующих коэффициентов по формуле:</w:t>
      </w:r>
    </w:p>
    <w:p w:rsidR="006A194F" w:rsidRPr="00D62B91" w:rsidRDefault="006A194F" w:rsidP="006A194F">
      <w:pPr>
        <w:jc w:val="both"/>
        <w:rPr>
          <w:sz w:val="28"/>
          <w:szCs w:val="28"/>
        </w:rPr>
      </w:pPr>
    </w:p>
    <w:p w:rsidR="006A194F" w:rsidRPr="00D62B91" w:rsidRDefault="006A194F" w:rsidP="006A194F">
      <w:pPr>
        <w:ind w:firstLine="540"/>
        <w:jc w:val="both"/>
        <w:rPr>
          <w:sz w:val="28"/>
          <w:szCs w:val="28"/>
        </w:rPr>
      </w:pPr>
      <w:proofErr w:type="spellStart"/>
      <w:proofErr w:type="gramStart"/>
      <w:r w:rsidRPr="00D62B91">
        <w:rPr>
          <w:sz w:val="28"/>
          <w:szCs w:val="28"/>
        </w:rPr>
        <w:t>Пн</w:t>
      </w:r>
      <w:proofErr w:type="spellEnd"/>
      <w:proofErr w:type="gramEnd"/>
      <w:r w:rsidRPr="00D62B91">
        <w:rPr>
          <w:sz w:val="28"/>
          <w:szCs w:val="28"/>
        </w:rPr>
        <w:t xml:space="preserve"> = </w:t>
      </w:r>
      <w:proofErr w:type="spellStart"/>
      <w:r w:rsidRPr="00D62B91">
        <w:rPr>
          <w:sz w:val="28"/>
          <w:szCs w:val="28"/>
        </w:rPr>
        <w:t>Сбаз</w:t>
      </w:r>
      <w:proofErr w:type="spellEnd"/>
      <w:r w:rsidRPr="00D62B91">
        <w:rPr>
          <w:sz w:val="28"/>
          <w:szCs w:val="28"/>
        </w:rPr>
        <w:t xml:space="preserve">. </w:t>
      </w:r>
      <w:proofErr w:type="spellStart"/>
      <w:r w:rsidRPr="00D62B91">
        <w:rPr>
          <w:sz w:val="28"/>
          <w:szCs w:val="28"/>
        </w:rPr>
        <w:t>x</w:t>
      </w:r>
      <w:proofErr w:type="spellEnd"/>
      <w:r w:rsidRPr="00D62B91">
        <w:rPr>
          <w:sz w:val="28"/>
          <w:szCs w:val="28"/>
        </w:rPr>
        <w:t xml:space="preserve"> </w:t>
      </w:r>
      <w:proofErr w:type="spellStart"/>
      <w:r w:rsidRPr="00D62B91">
        <w:rPr>
          <w:sz w:val="28"/>
          <w:szCs w:val="28"/>
        </w:rPr>
        <w:t>Кк</w:t>
      </w:r>
      <w:proofErr w:type="spellEnd"/>
      <w:r w:rsidRPr="00D62B91">
        <w:rPr>
          <w:sz w:val="28"/>
          <w:szCs w:val="28"/>
        </w:rPr>
        <w:t xml:space="preserve"> </w:t>
      </w:r>
    </w:p>
    <w:p w:rsidR="006A194F" w:rsidRPr="00D62B91" w:rsidRDefault="006A194F" w:rsidP="006A194F">
      <w:pPr>
        <w:jc w:val="both"/>
        <w:rPr>
          <w:sz w:val="28"/>
          <w:szCs w:val="28"/>
        </w:rPr>
      </w:pPr>
    </w:p>
    <w:p w:rsidR="006A194F" w:rsidRPr="00D62B91" w:rsidRDefault="006A194F" w:rsidP="006A194F">
      <w:pPr>
        <w:ind w:firstLine="540"/>
        <w:jc w:val="both"/>
        <w:rPr>
          <w:sz w:val="28"/>
          <w:szCs w:val="28"/>
        </w:rPr>
      </w:pPr>
      <w:proofErr w:type="spellStart"/>
      <w:r w:rsidRPr="00D62B91">
        <w:rPr>
          <w:sz w:val="28"/>
          <w:szCs w:val="28"/>
        </w:rPr>
        <w:t>Сбаз</w:t>
      </w:r>
      <w:proofErr w:type="spellEnd"/>
      <w:r w:rsidRPr="00D62B91">
        <w:rPr>
          <w:sz w:val="28"/>
          <w:szCs w:val="28"/>
        </w:rPr>
        <w:t>. - базовая ставка платы за пользование жилым помещением (платы за наем);</w:t>
      </w:r>
    </w:p>
    <w:p w:rsidR="006A194F" w:rsidRPr="004C243E" w:rsidRDefault="006A194F" w:rsidP="006A194F">
      <w:pPr>
        <w:ind w:firstLine="540"/>
        <w:jc w:val="both"/>
        <w:rPr>
          <w:sz w:val="28"/>
          <w:szCs w:val="28"/>
        </w:rPr>
      </w:pPr>
      <w:proofErr w:type="spellStart"/>
      <w:r w:rsidRPr="004C243E">
        <w:rPr>
          <w:sz w:val="28"/>
          <w:szCs w:val="28"/>
        </w:rPr>
        <w:t>Кк</w:t>
      </w:r>
      <w:proofErr w:type="spellEnd"/>
      <w:r w:rsidRPr="004C243E">
        <w:rPr>
          <w:sz w:val="28"/>
          <w:szCs w:val="28"/>
        </w:rPr>
        <w:t xml:space="preserve"> - </w:t>
      </w:r>
      <w:hyperlink r:id="rId12" w:anchor="Par80#Par80" w:history="1">
        <w:r w:rsidRPr="00D47F12">
          <w:rPr>
            <w:rStyle w:val="a5"/>
            <w:color w:val="auto"/>
            <w:sz w:val="28"/>
            <w:szCs w:val="28"/>
            <w:u w:val="none"/>
          </w:rPr>
          <w:t>коэффициент</w:t>
        </w:r>
      </w:hyperlink>
      <w:r w:rsidRPr="004C243E">
        <w:rPr>
          <w:sz w:val="28"/>
          <w:szCs w:val="28"/>
        </w:rPr>
        <w:t xml:space="preserve"> комфортности жилого помещения определяется в соответствии с приложением N 1 к Порядку;</w:t>
      </w:r>
    </w:p>
    <w:p w:rsidR="006A194F" w:rsidRPr="006A194F" w:rsidRDefault="006A194F" w:rsidP="006A194F">
      <w:pPr>
        <w:ind w:firstLine="540"/>
        <w:jc w:val="both"/>
        <w:rPr>
          <w:sz w:val="28"/>
          <w:szCs w:val="28"/>
        </w:rPr>
      </w:pPr>
      <w:r w:rsidRPr="004C243E">
        <w:rPr>
          <w:sz w:val="28"/>
          <w:szCs w:val="28"/>
        </w:rPr>
        <w:t xml:space="preserve">3.3. </w:t>
      </w:r>
      <w:proofErr w:type="gramStart"/>
      <w:r w:rsidRPr="004C243E">
        <w:rPr>
          <w:sz w:val="28"/>
          <w:szCs w:val="28"/>
        </w:rPr>
        <w:t xml:space="preserve">Граждане, признанные в установленном Жилищным </w:t>
      </w:r>
      <w:hyperlink r:id="rId13" w:history="1">
        <w:r w:rsidRPr="00D47F12">
          <w:rPr>
            <w:rStyle w:val="a5"/>
            <w:color w:val="auto"/>
            <w:sz w:val="28"/>
            <w:szCs w:val="28"/>
            <w:u w:val="none"/>
          </w:rPr>
          <w:t>кодексом</w:t>
        </w:r>
      </w:hyperlink>
      <w:r w:rsidRPr="00D47F12">
        <w:rPr>
          <w:sz w:val="28"/>
          <w:szCs w:val="28"/>
        </w:rPr>
        <w:t xml:space="preserve"> </w:t>
      </w:r>
      <w:r w:rsidRPr="004C243E">
        <w:rPr>
          <w:sz w:val="28"/>
          <w:szCs w:val="28"/>
        </w:rPr>
        <w:t xml:space="preserve">Российской Федерации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 </w:t>
      </w:r>
      <w:proofErr w:type="gramEnd"/>
    </w:p>
    <w:p w:rsidR="006A194F" w:rsidRPr="004C243E" w:rsidRDefault="006A194F" w:rsidP="006A194F">
      <w:pPr>
        <w:ind w:firstLine="540"/>
        <w:jc w:val="both"/>
        <w:rPr>
          <w:bCs/>
          <w:color w:val="000000"/>
          <w:spacing w:val="-6"/>
          <w:sz w:val="28"/>
          <w:szCs w:val="28"/>
        </w:rPr>
      </w:pPr>
      <w:r w:rsidRPr="004C243E">
        <w:rPr>
          <w:sz w:val="28"/>
          <w:szCs w:val="28"/>
        </w:rPr>
        <w:t xml:space="preserve">3.4. Граждане, занимающие жилые помещения по договорам социального найма, признанные аварийными в порядке, установленном действующим законодательством Российской Федерации, освобождаются от внесения платы за пользование жилым помещением (платы за наем). </w:t>
      </w:r>
    </w:p>
    <w:p w:rsidR="006A194F" w:rsidRDefault="006A194F" w:rsidP="006A194F">
      <w:pPr>
        <w:jc w:val="right"/>
        <w:outlineLvl w:val="1"/>
        <w:rPr>
          <w:sz w:val="24"/>
          <w:szCs w:val="24"/>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p>
    <w:p w:rsidR="006A194F" w:rsidRDefault="006A194F" w:rsidP="006A194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N1</w:t>
      </w:r>
    </w:p>
    <w:p w:rsidR="006A194F" w:rsidRDefault="006A194F" w:rsidP="006A194F">
      <w:pPr>
        <w:jc w:val="right"/>
        <w:rPr>
          <w:sz w:val="28"/>
          <w:szCs w:val="28"/>
        </w:rPr>
      </w:pPr>
      <w:r>
        <w:rPr>
          <w:sz w:val="28"/>
          <w:szCs w:val="28"/>
        </w:rPr>
        <w:t>к Порядку определения размера платы</w:t>
      </w:r>
    </w:p>
    <w:p w:rsidR="006A194F" w:rsidRDefault="006A194F" w:rsidP="006A194F">
      <w:pPr>
        <w:jc w:val="right"/>
        <w:rPr>
          <w:sz w:val="28"/>
          <w:szCs w:val="28"/>
        </w:rPr>
      </w:pPr>
      <w:r>
        <w:rPr>
          <w:sz w:val="28"/>
          <w:szCs w:val="28"/>
        </w:rPr>
        <w:t>за пользование жилым помещением</w:t>
      </w:r>
    </w:p>
    <w:p w:rsidR="006A194F" w:rsidRDefault="006A194F" w:rsidP="006A194F">
      <w:pPr>
        <w:jc w:val="right"/>
        <w:rPr>
          <w:sz w:val="28"/>
          <w:szCs w:val="28"/>
        </w:rPr>
      </w:pPr>
      <w:r>
        <w:rPr>
          <w:sz w:val="28"/>
          <w:szCs w:val="28"/>
        </w:rPr>
        <w:t>(платы за наём) для нанимателей жилых</w:t>
      </w:r>
    </w:p>
    <w:p w:rsidR="006A194F" w:rsidRDefault="006A194F" w:rsidP="006A194F">
      <w:pPr>
        <w:jc w:val="right"/>
        <w:rPr>
          <w:sz w:val="28"/>
          <w:szCs w:val="28"/>
        </w:rPr>
      </w:pPr>
      <w:r>
        <w:rPr>
          <w:sz w:val="28"/>
          <w:szCs w:val="28"/>
        </w:rPr>
        <w:t xml:space="preserve">помещений по договорам </w:t>
      </w:r>
      <w:proofErr w:type="gramStart"/>
      <w:r>
        <w:rPr>
          <w:sz w:val="28"/>
          <w:szCs w:val="28"/>
        </w:rPr>
        <w:t>социального</w:t>
      </w:r>
      <w:proofErr w:type="gramEnd"/>
    </w:p>
    <w:p w:rsidR="006A194F" w:rsidRDefault="006A194F" w:rsidP="006A194F">
      <w:pPr>
        <w:jc w:val="right"/>
        <w:rPr>
          <w:sz w:val="28"/>
          <w:szCs w:val="28"/>
        </w:rPr>
      </w:pPr>
      <w:r>
        <w:rPr>
          <w:sz w:val="28"/>
          <w:szCs w:val="28"/>
        </w:rPr>
        <w:t xml:space="preserve">найма и договорам найма </w:t>
      </w:r>
      <w:proofErr w:type="gramStart"/>
      <w:r>
        <w:rPr>
          <w:sz w:val="28"/>
          <w:szCs w:val="28"/>
        </w:rPr>
        <w:t>жилых</w:t>
      </w:r>
      <w:proofErr w:type="gramEnd"/>
    </w:p>
    <w:p w:rsidR="006A194F" w:rsidRDefault="006A194F" w:rsidP="006A194F">
      <w:pPr>
        <w:jc w:val="right"/>
        <w:rPr>
          <w:sz w:val="28"/>
          <w:szCs w:val="28"/>
        </w:rPr>
      </w:pPr>
      <w:r>
        <w:rPr>
          <w:sz w:val="28"/>
          <w:szCs w:val="28"/>
        </w:rPr>
        <w:t>помещений, муниципального жилищного</w:t>
      </w:r>
    </w:p>
    <w:p w:rsidR="006A194F" w:rsidRDefault="006A194F" w:rsidP="006A194F">
      <w:pPr>
        <w:jc w:val="right"/>
        <w:rPr>
          <w:sz w:val="28"/>
          <w:szCs w:val="28"/>
        </w:rPr>
      </w:pPr>
      <w:r>
        <w:rPr>
          <w:sz w:val="28"/>
          <w:szCs w:val="28"/>
        </w:rPr>
        <w:t>фонда в муниципальном образовании</w:t>
      </w:r>
    </w:p>
    <w:p w:rsidR="006A194F" w:rsidRDefault="006A194F" w:rsidP="006A194F">
      <w:pPr>
        <w:jc w:val="right"/>
        <w:rPr>
          <w:sz w:val="28"/>
          <w:szCs w:val="28"/>
        </w:rPr>
      </w:pPr>
      <w:proofErr w:type="spellStart"/>
      <w:r>
        <w:rPr>
          <w:sz w:val="28"/>
          <w:szCs w:val="28"/>
        </w:rPr>
        <w:t>Симское</w:t>
      </w:r>
      <w:proofErr w:type="spellEnd"/>
      <w:r>
        <w:rPr>
          <w:sz w:val="28"/>
          <w:szCs w:val="28"/>
        </w:rPr>
        <w:t xml:space="preserve">  </w:t>
      </w:r>
      <w:proofErr w:type="spellStart"/>
      <w:proofErr w:type="gramStart"/>
      <w:r>
        <w:rPr>
          <w:sz w:val="28"/>
          <w:szCs w:val="28"/>
        </w:rPr>
        <w:t>Юрьев-Польского</w:t>
      </w:r>
      <w:proofErr w:type="spellEnd"/>
      <w:proofErr w:type="gramEnd"/>
      <w:r>
        <w:rPr>
          <w:sz w:val="28"/>
          <w:szCs w:val="28"/>
        </w:rPr>
        <w:t xml:space="preserve"> района</w:t>
      </w:r>
    </w:p>
    <w:p w:rsidR="006A194F" w:rsidRDefault="006A194F" w:rsidP="006A194F">
      <w:pPr>
        <w:pStyle w:val="ConsPlusNormal"/>
        <w:jc w:val="right"/>
        <w:rPr>
          <w:rFonts w:ascii="Times New Roman" w:hAnsi="Times New Roman" w:cs="Times New Roman"/>
          <w:sz w:val="28"/>
          <w:szCs w:val="28"/>
        </w:rPr>
      </w:pPr>
    </w:p>
    <w:p w:rsidR="006A194F" w:rsidRDefault="006A194F" w:rsidP="006A194F">
      <w:pPr>
        <w:jc w:val="both"/>
      </w:pPr>
    </w:p>
    <w:p w:rsidR="006A194F" w:rsidRPr="007020B1" w:rsidRDefault="006A194F" w:rsidP="006A194F">
      <w:pPr>
        <w:jc w:val="center"/>
        <w:rPr>
          <w:b/>
          <w:sz w:val="24"/>
          <w:szCs w:val="24"/>
        </w:rPr>
      </w:pPr>
      <w:r w:rsidRPr="007020B1">
        <w:rPr>
          <w:b/>
          <w:sz w:val="24"/>
          <w:szCs w:val="24"/>
        </w:rPr>
        <w:t>КОЭФФИЦИЕНТ</w:t>
      </w:r>
    </w:p>
    <w:p w:rsidR="006A194F" w:rsidRPr="007020B1" w:rsidRDefault="006A194F" w:rsidP="006A194F">
      <w:pPr>
        <w:jc w:val="center"/>
        <w:rPr>
          <w:sz w:val="24"/>
          <w:szCs w:val="24"/>
        </w:rPr>
      </w:pPr>
      <w:r w:rsidRPr="007020B1">
        <w:rPr>
          <w:b/>
          <w:sz w:val="24"/>
          <w:szCs w:val="24"/>
        </w:rPr>
        <w:t xml:space="preserve">КОМФОРТНОСТИ </w:t>
      </w:r>
      <w:r>
        <w:rPr>
          <w:b/>
          <w:sz w:val="24"/>
          <w:szCs w:val="24"/>
        </w:rPr>
        <w:t xml:space="preserve"> </w:t>
      </w:r>
      <w:r w:rsidRPr="007020B1">
        <w:rPr>
          <w:b/>
          <w:sz w:val="24"/>
          <w:szCs w:val="24"/>
        </w:rPr>
        <w:t>ЖИЛОГО ПОМЕЩЕНИЯ (</w:t>
      </w:r>
      <w:proofErr w:type="spellStart"/>
      <w:r w:rsidRPr="007020B1">
        <w:rPr>
          <w:b/>
          <w:sz w:val="24"/>
          <w:szCs w:val="24"/>
        </w:rPr>
        <w:t>Кк</w:t>
      </w:r>
      <w:proofErr w:type="spellEnd"/>
      <w:r w:rsidRPr="007020B1">
        <w:rPr>
          <w:sz w:val="24"/>
          <w:szCs w:val="24"/>
        </w:rPr>
        <w:t>)</w:t>
      </w:r>
    </w:p>
    <w:p w:rsidR="006A194F" w:rsidRDefault="006A194F" w:rsidP="006A194F">
      <w:pPr>
        <w:jc w:val="both"/>
      </w:pPr>
    </w:p>
    <w:p w:rsidR="006A194F" w:rsidRPr="007020B1" w:rsidRDefault="006A194F" w:rsidP="006A194F">
      <w:pPr>
        <w:ind w:firstLine="540"/>
        <w:jc w:val="both"/>
        <w:rPr>
          <w:sz w:val="28"/>
          <w:szCs w:val="28"/>
        </w:rPr>
      </w:pPr>
      <w:r w:rsidRPr="007020B1">
        <w:rPr>
          <w:sz w:val="28"/>
          <w:szCs w:val="28"/>
        </w:rPr>
        <w:t>Коэффициент комфортности жилого помещения (</w:t>
      </w:r>
      <w:proofErr w:type="spellStart"/>
      <w:r w:rsidRPr="007020B1">
        <w:rPr>
          <w:sz w:val="28"/>
          <w:szCs w:val="28"/>
        </w:rPr>
        <w:t>Кк</w:t>
      </w:r>
      <w:proofErr w:type="spellEnd"/>
      <w:r w:rsidRPr="007020B1">
        <w:rPr>
          <w:sz w:val="28"/>
          <w:szCs w:val="28"/>
        </w:rPr>
        <w:t>) вычисляется по формуле:</w:t>
      </w:r>
    </w:p>
    <w:p w:rsidR="006A194F" w:rsidRPr="007020B1" w:rsidRDefault="006A194F" w:rsidP="006A194F">
      <w:pPr>
        <w:ind w:firstLine="540"/>
        <w:jc w:val="both"/>
        <w:rPr>
          <w:sz w:val="28"/>
          <w:szCs w:val="28"/>
        </w:rPr>
      </w:pPr>
      <w:proofErr w:type="spellStart"/>
      <w:r w:rsidRPr="007020B1">
        <w:rPr>
          <w:sz w:val="28"/>
          <w:szCs w:val="28"/>
        </w:rPr>
        <w:t>Кк</w:t>
      </w:r>
      <w:proofErr w:type="spellEnd"/>
      <w:r w:rsidRPr="007020B1">
        <w:rPr>
          <w:sz w:val="28"/>
          <w:szCs w:val="28"/>
        </w:rPr>
        <w:t xml:space="preserve"> = К</w:t>
      </w:r>
      <w:proofErr w:type="gramStart"/>
      <w:r w:rsidRPr="007020B1">
        <w:rPr>
          <w:sz w:val="28"/>
          <w:szCs w:val="28"/>
        </w:rPr>
        <w:t>1</w:t>
      </w:r>
      <w:proofErr w:type="gramEnd"/>
      <w:r w:rsidRPr="007020B1">
        <w:rPr>
          <w:sz w:val="28"/>
          <w:szCs w:val="28"/>
        </w:rPr>
        <w:t xml:space="preserve"> </w:t>
      </w:r>
      <w:proofErr w:type="spellStart"/>
      <w:r w:rsidRPr="007020B1">
        <w:rPr>
          <w:sz w:val="28"/>
          <w:szCs w:val="28"/>
        </w:rPr>
        <w:t>x</w:t>
      </w:r>
      <w:proofErr w:type="spellEnd"/>
      <w:r w:rsidRPr="007020B1">
        <w:rPr>
          <w:sz w:val="28"/>
          <w:szCs w:val="28"/>
        </w:rPr>
        <w:t xml:space="preserve"> К2 </w:t>
      </w:r>
    </w:p>
    <w:p w:rsidR="006A194F" w:rsidRDefault="006A194F" w:rsidP="006A194F">
      <w:pPr>
        <w:jc w:val="both"/>
      </w:pPr>
    </w:p>
    <w:tbl>
      <w:tblPr>
        <w:tblW w:w="9984" w:type="dxa"/>
        <w:tblInd w:w="75" w:type="dxa"/>
        <w:tblLayout w:type="fixed"/>
        <w:tblCellMar>
          <w:left w:w="75" w:type="dxa"/>
          <w:right w:w="75" w:type="dxa"/>
        </w:tblCellMar>
        <w:tblLook w:val="0000"/>
      </w:tblPr>
      <w:tblGrid>
        <w:gridCol w:w="1620"/>
        <w:gridCol w:w="2348"/>
        <w:gridCol w:w="4352"/>
        <w:gridCol w:w="1664"/>
      </w:tblGrid>
      <w:tr w:rsidR="006A194F" w:rsidRPr="00DF5D98" w:rsidTr="00D80031">
        <w:tc>
          <w:tcPr>
            <w:tcW w:w="1620" w:type="dxa"/>
            <w:tcBorders>
              <w:top w:val="single" w:sz="8" w:space="0" w:color="auto"/>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Коэффициенты</w:t>
            </w:r>
          </w:p>
        </w:tc>
        <w:tc>
          <w:tcPr>
            <w:tcW w:w="2348" w:type="dxa"/>
            <w:tcBorders>
              <w:top w:val="single" w:sz="8" w:space="0" w:color="auto"/>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   Параметры   </w:t>
            </w:r>
          </w:p>
        </w:tc>
        <w:tc>
          <w:tcPr>
            <w:tcW w:w="4352" w:type="dxa"/>
            <w:tcBorders>
              <w:top w:val="single" w:sz="8" w:space="0" w:color="auto"/>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Характеристика жилого помещения </w:t>
            </w:r>
          </w:p>
        </w:tc>
        <w:tc>
          <w:tcPr>
            <w:tcW w:w="1664" w:type="dxa"/>
            <w:tcBorders>
              <w:top w:val="single" w:sz="8" w:space="0" w:color="auto"/>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Значения </w:t>
            </w:r>
            <w:proofErr w:type="spellStart"/>
            <w:r w:rsidRPr="00DF5D98">
              <w:rPr>
                <w:sz w:val="28"/>
                <w:szCs w:val="28"/>
              </w:rPr>
              <w:t>Кк</w:t>
            </w:r>
            <w:proofErr w:type="spellEnd"/>
          </w:p>
        </w:tc>
      </w:tr>
      <w:tr w:rsidR="006A194F" w:rsidRPr="00DF5D98" w:rsidTr="00D80031">
        <w:tc>
          <w:tcPr>
            <w:tcW w:w="1620" w:type="dxa"/>
            <w:tcBorders>
              <w:top w:val="nil"/>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     1      </w:t>
            </w:r>
          </w:p>
        </w:tc>
        <w:tc>
          <w:tcPr>
            <w:tcW w:w="2348" w:type="dxa"/>
            <w:tcBorders>
              <w:top w:val="nil"/>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       2       </w:t>
            </w:r>
          </w:p>
        </w:tc>
        <w:tc>
          <w:tcPr>
            <w:tcW w:w="4352" w:type="dxa"/>
            <w:tcBorders>
              <w:top w:val="nil"/>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               3                </w:t>
            </w:r>
          </w:p>
        </w:tc>
        <w:tc>
          <w:tcPr>
            <w:tcW w:w="1664" w:type="dxa"/>
            <w:tcBorders>
              <w:top w:val="nil"/>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     4     </w:t>
            </w:r>
          </w:p>
        </w:tc>
      </w:tr>
      <w:tr w:rsidR="006A194F" w:rsidRPr="00DF5D98" w:rsidTr="00D80031">
        <w:trPr>
          <w:trHeight w:val="400"/>
        </w:trPr>
        <w:tc>
          <w:tcPr>
            <w:tcW w:w="1620" w:type="dxa"/>
            <w:vMerge w:val="restart"/>
            <w:tcBorders>
              <w:top w:val="nil"/>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К</w:t>
            </w:r>
            <w:proofErr w:type="gramStart"/>
            <w:r w:rsidRPr="00DF5D98">
              <w:rPr>
                <w:sz w:val="28"/>
                <w:szCs w:val="28"/>
              </w:rPr>
              <w:t>1</w:t>
            </w:r>
            <w:proofErr w:type="gramEnd"/>
            <w:r w:rsidRPr="00DF5D98">
              <w:rPr>
                <w:sz w:val="28"/>
                <w:szCs w:val="28"/>
              </w:rPr>
              <w:t xml:space="preserve">          </w:t>
            </w:r>
          </w:p>
        </w:tc>
        <w:tc>
          <w:tcPr>
            <w:tcW w:w="2348" w:type="dxa"/>
            <w:vMerge w:val="restart"/>
            <w:tcBorders>
              <w:top w:val="nil"/>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Материал стен  </w:t>
            </w:r>
          </w:p>
        </w:tc>
        <w:tc>
          <w:tcPr>
            <w:tcW w:w="4352" w:type="dxa"/>
            <w:tcBorders>
              <w:top w:val="nil"/>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Кирпичные, блочные, панельные   </w:t>
            </w:r>
          </w:p>
        </w:tc>
        <w:tc>
          <w:tcPr>
            <w:tcW w:w="1664" w:type="dxa"/>
            <w:tcBorders>
              <w:top w:val="nil"/>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    1,0    </w:t>
            </w:r>
          </w:p>
        </w:tc>
      </w:tr>
      <w:tr w:rsidR="006A194F" w:rsidRPr="00DF5D98" w:rsidTr="00D80031">
        <w:tc>
          <w:tcPr>
            <w:tcW w:w="1620" w:type="dxa"/>
            <w:vMerge/>
            <w:tcBorders>
              <w:top w:val="nil"/>
              <w:left w:val="single" w:sz="8" w:space="0" w:color="auto"/>
              <w:bottom w:val="single" w:sz="8" w:space="0" w:color="auto"/>
              <w:right w:val="single" w:sz="8" w:space="0" w:color="auto"/>
            </w:tcBorders>
            <w:vAlign w:val="center"/>
          </w:tcPr>
          <w:p w:rsidR="006A194F" w:rsidRPr="00DF5D98" w:rsidRDefault="006A194F" w:rsidP="00D80031">
            <w:pPr>
              <w:widowControl/>
              <w:autoSpaceDE/>
              <w:autoSpaceDN/>
              <w:adjustRightInd/>
              <w:rPr>
                <w:sz w:val="28"/>
                <w:szCs w:val="28"/>
              </w:rPr>
            </w:pPr>
          </w:p>
        </w:tc>
        <w:tc>
          <w:tcPr>
            <w:tcW w:w="2348" w:type="dxa"/>
            <w:vMerge/>
            <w:tcBorders>
              <w:top w:val="nil"/>
              <w:left w:val="single" w:sz="8" w:space="0" w:color="auto"/>
              <w:bottom w:val="single" w:sz="8" w:space="0" w:color="auto"/>
              <w:right w:val="single" w:sz="8" w:space="0" w:color="auto"/>
            </w:tcBorders>
            <w:vAlign w:val="center"/>
          </w:tcPr>
          <w:p w:rsidR="006A194F" w:rsidRPr="00DF5D98" w:rsidRDefault="006A194F" w:rsidP="00D80031">
            <w:pPr>
              <w:widowControl/>
              <w:autoSpaceDE/>
              <w:autoSpaceDN/>
              <w:adjustRightInd/>
              <w:rPr>
                <w:sz w:val="28"/>
                <w:szCs w:val="28"/>
              </w:rPr>
            </w:pPr>
          </w:p>
        </w:tc>
        <w:tc>
          <w:tcPr>
            <w:tcW w:w="4352" w:type="dxa"/>
            <w:tcBorders>
              <w:top w:val="nil"/>
              <w:left w:val="single" w:sz="8" w:space="0" w:color="auto"/>
              <w:bottom w:val="single" w:sz="4" w:space="0" w:color="auto"/>
              <w:right w:val="single" w:sz="8" w:space="0" w:color="auto"/>
            </w:tcBorders>
          </w:tcPr>
          <w:p w:rsidR="006A194F" w:rsidRPr="00DF5D98" w:rsidRDefault="006A194F" w:rsidP="00D80031">
            <w:pPr>
              <w:rPr>
                <w:sz w:val="28"/>
                <w:szCs w:val="28"/>
              </w:rPr>
            </w:pPr>
            <w:r w:rsidRPr="00DF5D98">
              <w:rPr>
                <w:sz w:val="28"/>
                <w:szCs w:val="28"/>
              </w:rPr>
              <w:t xml:space="preserve">Деревянные, смешанные           </w:t>
            </w:r>
          </w:p>
        </w:tc>
        <w:tc>
          <w:tcPr>
            <w:tcW w:w="1664" w:type="dxa"/>
            <w:tcBorders>
              <w:top w:val="nil"/>
              <w:left w:val="single" w:sz="8" w:space="0" w:color="auto"/>
              <w:bottom w:val="single" w:sz="4" w:space="0" w:color="auto"/>
              <w:right w:val="single" w:sz="8" w:space="0" w:color="auto"/>
            </w:tcBorders>
          </w:tcPr>
          <w:p w:rsidR="006A194F" w:rsidRPr="00DF5D98" w:rsidRDefault="006A194F" w:rsidP="00D80031">
            <w:pPr>
              <w:rPr>
                <w:sz w:val="28"/>
                <w:szCs w:val="28"/>
              </w:rPr>
            </w:pPr>
            <w:r w:rsidRPr="00DF5D98">
              <w:rPr>
                <w:sz w:val="28"/>
                <w:szCs w:val="28"/>
              </w:rPr>
              <w:t xml:space="preserve">    0,7    </w:t>
            </w:r>
          </w:p>
        </w:tc>
      </w:tr>
      <w:tr w:rsidR="006A194F" w:rsidRPr="00DF5D98" w:rsidTr="00D80031">
        <w:trPr>
          <w:trHeight w:val="791"/>
        </w:trPr>
        <w:tc>
          <w:tcPr>
            <w:tcW w:w="1620" w:type="dxa"/>
            <w:vMerge w:val="restart"/>
            <w:tcBorders>
              <w:top w:val="nil"/>
              <w:left w:val="single" w:sz="8"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К</w:t>
            </w:r>
            <w:proofErr w:type="gramStart"/>
            <w:r w:rsidRPr="00DF5D98">
              <w:rPr>
                <w:sz w:val="28"/>
                <w:szCs w:val="28"/>
              </w:rPr>
              <w:t>2</w:t>
            </w:r>
            <w:proofErr w:type="gramEnd"/>
            <w:r w:rsidRPr="00DF5D98">
              <w:rPr>
                <w:sz w:val="28"/>
                <w:szCs w:val="28"/>
              </w:rPr>
              <w:t xml:space="preserve">          </w:t>
            </w:r>
          </w:p>
        </w:tc>
        <w:tc>
          <w:tcPr>
            <w:tcW w:w="2348" w:type="dxa"/>
            <w:vMerge w:val="restart"/>
            <w:tcBorders>
              <w:top w:val="nil"/>
              <w:left w:val="single" w:sz="8" w:space="0" w:color="auto"/>
              <w:bottom w:val="single" w:sz="8" w:space="0" w:color="auto"/>
              <w:right w:val="single" w:sz="4" w:space="0" w:color="auto"/>
            </w:tcBorders>
          </w:tcPr>
          <w:p w:rsidR="006A194F" w:rsidRPr="00DF5D98" w:rsidRDefault="006A194F" w:rsidP="00D80031">
            <w:pPr>
              <w:rPr>
                <w:sz w:val="28"/>
                <w:szCs w:val="28"/>
              </w:rPr>
            </w:pPr>
            <w:r w:rsidRPr="00DF5D98">
              <w:rPr>
                <w:sz w:val="28"/>
                <w:szCs w:val="28"/>
              </w:rPr>
              <w:t xml:space="preserve">Уровень        </w:t>
            </w:r>
          </w:p>
          <w:p w:rsidR="006A194F" w:rsidRPr="00DF5D98" w:rsidRDefault="006A194F" w:rsidP="00D80031">
            <w:pPr>
              <w:rPr>
                <w:sz w:val="28"/>
                <w:szCs w:val="28"/>
              </w:rPr>
            </w:pPr>
            <w:r w:rsidRPr="00DF5D98">
              <w:rPr>
                <w:sz w:val="28"/>
                <w:szCs w:val="28"/>
              </w:rPr>
              <w:t>благоустройства</w:t>
            </w:r>
          </w:p>
        </w:tc>
        <w:tc>
          <w:tcPr>
            <w:tcW w:w="4352" w:type="dxa"/>
            <w:tcBorders>
              <w:top w:val="single" w:sz="4" w:space="0" w:color="auto"/>
              <w:left w:val="single" w:sz="4" w:space="0" w:color="auto"/>
              <w:bottom w:val="single" w:sz="4" w:space="0" w:color="auto"/>
              <w:right w:val="single" w:sz="4" w:space="0" w:color="auto"/>
            </w:tcBorders>
          </w:tcPr>
          <w:p w:rsidR="006A194F" w:rsidRPr="00DF5D98" w:rsidRDefault="006A194F" w:rsidP="00D80031">
            <w:pPr>
              <w:rPr>
                <w:sz w:val="28"/>
                <w:szCs w:val="28"/>
              </w:rPr>
            </w:pPr>
            <w:r w:rsidRPr="00DF5D98">
              <w:rPr>
                <w:sz w:val="28"/>
                <w:szCs w:val="28"/>
              </w:rPr>
              <w:t xml:space="preserve">Все виды благоустройства (отопление от газовых генераторов, холодное водоснабжение, водоотведение)                           </w:t>
            </w:r>
          </w:p>
        </w:tc>
        <w:tc>
          <w:tcPr>
            <w:tcW w:w="1664" w:type="dxa"/>
            <w:tcBorders>
              <w:top w:val="single" w:sz="4" w:space="0" w:color="auto"/>
              <w:left w:val="single" w:sz="4" w:space="0" w:color="auto"/>
              <w:bottom w:val="single" w:sz="4" w:space="0" w:color="auto"/>
              <w:right w:val="single" w:sz="4" w:space="0" w:color="auto"/>
            </w:tcBorders>
          </w:tcPr>
          <w:p w:rsidR="006A194F" w:rsidRPr="00DF5D98" w:rsidRDefault="006A194F" w:rsidP="00D80031">
            <w:pPr>
              <w:rPr>
                <w:sz w:val="28"/>
                <w:szCs w:val="28"/>
              </w:rPr>
            </w:pPr>
            <w:r w:rsidRPr="00DF5D98">
              <w:rPr>
                <w:sz w:val="28"/>
                <w:szCs w:val="28"/>
              </w:rPr>
              <w:t xml:space="preserve">    1,0    </w:t>
            </w:r>
          </w:p>
        </w:tc>
      </w:tr>
      <w:tr w:rsidR="006A194F" w:rsidRPr="00DF5D98" w:rsidTr="00D80031">
        <w:trPr>
          <w:trHeight w:val="600"/>
        </w:trPr>
        <w:tc>
          <w:tcPr>
            <w:tcW w:w="1620" w:type="dxa"/>
            <w:vMerge/>
            <w:tcBorders>
              <w:top w:val="nil"/>
              <w:left w:val="single" w:sz="8" w:space="0" w:color="auto"/>
              <w:bottom w:val="single" w:sz="8" w:space="0" w:color="auto"/>
              <w:right w:val="single" w:sz="8" w:space="0" w:color="auto"/>
            </w:tcBorders>
            <w:vAlign w:val="center"/>
          </w:tcPr>
          <w:p w:rsidR="006A194F" w:rsidRPr="00DF5D98" w:rsidRDefault="006A194F" w:rsidP="00D80031">
            <w:pPr>
              <w:widowControl/>
              <w:autoSpaceDE/>
              <w:autoSpaceDN/>
              <w:adjustRightInd/>
              <w:rPr>
                <w:sz w:val="28"/>
                <w:szCs w:val="28"/>
              </w:rPr>
            </w:pPr>
          </w:p>
        </w:tc>
        <w:tc>
          <w:tcPr>
            <w:tcW w:w="2348" w:type="dxa"/>
            <w:vMerge/>
            <w:tcBorders>
              <w:top w:val="nil"/>
              <w:left w:val="single" w:sz="8" w:space="0" w:color="auto"/>
              <w:bottom w:val="single" w:sz="8" w:space="0" w:color="auto"/>
              <w:right w:val="single" w:sz="4" w:space="0" w:color="auto"/>
            </w:tcBorders>
            <w:vAlign w:val="center"/>
          </w:tcPr>
          <w:p w:rsidR="006A194F" w:rsidRPr="00DF5D98" w:rsidRDefault="006A194F" w:rsidP="00D80031">
            <w:pPr>
              <w:widowControl/>
              <w:autoSpaceDE/>
              <w:autoSpaceDN/>
              <w:adjustRightInd/>
              <w:rPr>
                <w:sz w:val="28"/>
                <w:szCs w:val="28"/>
              </w:rPr>
            </w:pPr>
          </w:p>
        </w:tc>
        <w:tc>
          <w:tcPr>
            <w:tcW w:w="4352" w:type="dxa"/>
            <w:tcBorders>
              <w:top w:val="single" w:sz="4" w:space="0" w:color="auto"/>
              <w:left w:val="single" w:sz="4" w:space="0" w:color="auto"/>
              <w:bottom w:val="single" w:sz="4" w:space="0" w:color="auto"/>
              <w:right w:val="single" w:sz="4" w:space="0" w:color="auto"/>
            </w:tcBorders>
          </w:tcPr>
          <w:p w:rsidR="006A194F" w:rsidRPr="00DF5D98" w:rsidRDefault="006A194F" w:rsidP="00D80031">
            <w:pPr>
              <w:rPr>
                <w:sz w:val="28"/>
                <w:szCs w:val="28"/>
              </w:rPr>
            </w:pPr>
            <w:r w:rsidRPr="00DF5D98">
              <w:rPr>
                <w:sz w:val="28"/>
                <w:szCs w:val="28"/>
              </w:rPr>
              <w:t xml:space="preserve">Отсутствие одного и более видов благоустройства                 </w:t>
            </w:r>
          </w:p>
        </w:tc>
        <w:tc>
          <w:tcPr>
            <w:tcW w:w="1664" w:type="dxa"/>
            <w:tcBorders>
              <w:top w:val="single" w:sz="4" w:space="0" w:color="auto"/>
              <w:left w:val="single" w:sz="4" w:space="0" w:color="auto"/>
              <w:bottom w:val="single" w:sz="4" w:space="0" w:color="auto"/>
              <w:right w:val="single" w:sz="4" w:space="0" w:color="auto"/>
            </w:tcBorders>
          </w:tcPr>
          <w:p w:rsidR="006A194F" w:rsidRPr="00DF5D98" w:rsidRDefault="006A194F" w:rsidP="00D80031">
            <w:pPr>
              <w:rPr>
                <w:sz w:val="28"/>
                <w:szCs w:val="28"/>
              </w:rPr>
            </w:pPr>
            <w:r w:rsidRPr="00DF5D98">
              <w:rPr>
                <w:sz w:val="28"/>
                <w:szCs w:val="28"/>
              </w:rPr>
              <w:t xml:space="preserve">    0,95   </w:t>
            </w:r>
          </w:p>
        </w:tc>
      </w:tr>
      <w:tr w:rsidR="006A194F" w:rsidRPr="00DF5D98" w:rsidTr="00D80031">
        <w:trPr>
          <w:trHeight w:val="400"/>
        </w:trPr>
        <w:tc>
          <w:tcPr>
            <w:tcW w:w="1620" w:type="dxa"/>
            <w:vMerge/>
            <w:tcBorders>
              <w:top w:val="nil"/>
              <w:left w:val="single" w:sz="8" w:space="0" w:color="auto"/>
              <w:bottom w:val="single" w:sz="8" w:space="0" w:color="auto"/>
              <w:right w:val="single" w:sz="8" w:space="0" w:color="auto"/>
            </w:tcBorders>
            <w:vAlign w:val="center"/>
          </w:tcPr>
          <w:p w:rsidR="006A194F" w:rsidRPr="00DF5D98" w:rsidRDefault="006A194F" w:rsidP="00D80031">
            <w:pPr>
              <w:widowControl/>
              <w:autoSpaceDE/>
              <w:autoSpaceDN/>
              <w:adjustRightInd/>
              <w:rPr>
                <w:sz w:val="28"/>
                <w:szCs w:val="28"/>
              </w:rPr>
            </w:pPr>
          </w:p>
        </w:tc>
        <w:tc>
          <w:tcPr>
            <w:tcW w:w="2348" w:type="dxa"/>
            <w:vMerge/>
            <w:tcBorders>
              <w:top w:val="nil"/>
              <w:left w:val="single" w:sz="8" w:space="0" w:color="auto"/>
              <w:bottom w:val="single" w:sz="8" w:space="0" w:color="auto"/>
              <w:right w:val="single" w:sz="4" w:space="0" w:color="auto"/>
            </w:tcBorders>
            <w:vAlign w:val="center"/>
          </w:tcPr>
          <w:p w:rsidR="006A194F" w:rsidRPr="00DF5D98" w:rsidRDefault="006A194F" w:rsidP="00D80031">
            <w:pPr>
              <w:widowControl/>
              <w:autoSpaceDE/>
              <w:autoSpaceDN/>
              <w:adjustRightInd/>
              <w:rPr>
                <w:sz w:val="28"/>
                <w:szCs w:val="28"/>
              </w:rPr>
            </w:pPr>
          </w:p>
        </w:tc>
        <w:tc>
          <w:tcPr>
            <w:tcW w:w="4352" w:type="dxa"/>
            <w:tcBorders>
              <w:top w:val="single" w:sz="4" w:space="0" w:color="auto"/>
              <w:left w:val="single" w:sz="4" w:space="0" w:color="auto"/>
              <w:bottom w:val="single" w:sz="4" w:space="0" w:color="auto"/>
              <w:right w:val="single" w:sz="4" w:space="0" w:color="auto"/>
            </w:tcBorders>
          </w:tcPr>
          <w:p w:rsidR="006A194F" w:rsidRPr="00DF5D98" w:rsidRDefault="006A194F" w:rsidP="00D80031">
            <w:pPr>
              <w:rPr>
                <w:sz w:val="28"/>
                <w:szCs w:val="28"/>
              </w:rPr>
            </w:pPr>
            <w:r w:rsidRPr="00DF5D98">
              <w:rPr>
                <w:sz w:val="28"/>
                <w:szCs w:val="28"/>
              </w:rPr>
              <w:t xml:space="preserve">Отсутствие всех видов           </w:t>
            </w:r>
          </w:p>
          <w:p w:rsidR="006A194F" w:rsidRPr="00DF5D98" w:rsidRDefault="006A194F" w:rsidP="00D80031">
            <w:pPr>
              <w:rPr>
                <w:sz w:val="28"/>
                <w:szCs w:val="28"/>
              </w:rPr>
            </w:pPr>
            <w:r w:rsidRPr="00DF5D98">
              <w:rPr>
                <w:sz w:val="28"/>
                <w:szCs w:val="28"/>
              </w:rPr>
              <w:t xml:space="preserve">благоустройства                 </w:t>
            </w:r>
          </w:p>
        </w:tc>
        <w:tc>
          <w:tcPr>
            <w:tcW w:w="1664" w:type="dxa"/>
            <w:tcBorders>
              <w:top w:val="single" w:sz="4" w:space="0" w:color="auto"/>
              <w:left w:val="single" w:sz="4" w:space="0" w:color="auto"/>
              <w:bottom w:val="single" w:sz="8" w:space="0" w:color="auto"/>
              <w:right w:val="single" w:sz="8" w:space="0" w:color="auto"/>
            </w:tcBorders>
          </w:tcPr>
          <w:p w:rsidR="006A194F" w:rsidRPr="00DF5D98" w:rsidRDefault="006A194F" w:rsidP="00D80031">
            <w:pPr>
              <w:rPr>
                <w:sz w:val="28"/>
                <w:szCs w:val="28"/>
              </w:rPr>
            </w:pPr>
            <w:r w:rsidRPr="00DF5D98">
              <w:rPr>
                <w:sz w:val="28"/>
                <w:szCs w:val="28"/>
              </w:rPr>
              <w:t xml:space="preserve">    0,9    </w:t>
            </w:r>
          </w:p>
        </w:tc>
      </w:tr>
    </w:tbl>
    <w:p w:rsidR="006A194F" w:rsidRPr="00DF5D98" w:rsidRDefault="006A194F" w:rsidP="006A194F">
      <w:pPr>
        <w:jc w:val="both"/>
        <w:rPr>
          <w:sz w:val="28"/>
          <w:szCs w:val="28"/>
        </w:rPr>
      </w:pPr>
    </w:p>
    <w:p w:rsidR="006A194F" w:rsidRPr="00DF5D98" w:rsidRDefault="006A194F" w:rsidP="006A194F">
      <w:pPr>
        <w:ind w:firstLine="540"/>
        <w:jc w:val="both"/>
        <w:rPr>
          <w:sz w:val="28"/>
          <w:szCs w:val="28"/>
        </w:rPr>
      </w:pPr>
      <w:r w:rsidRPr="00DF5D98">
        <w:rPr>
          <w:sz w:val="28"/>
          <w:szCs w:val="28"/>
        </w:rPr>
        <w:t>Примечание:</w:t>
      </w:r>
    </w:p>
    <w:p w:rsidR="006A194F" w:rsidRPr="00DF5D98" w:rsidRDefault="006A194F" w:rsidP="006A194F">
      <w:pPr>
        <w:ind w:firstLine="540"/>
        <w:jc w:val="both"/>
        <w:rPr>
          <w:sz w:val="28"/>
          <w:szCs w:val="28"/>
        </w:rPr>
      </w:pPr>
      <w:r w:rsidRPr="00DF5D98">
        <w:rPr>
          <w:sz w:val="28"/>
          <w:szCs w:val="28"/>
        </w:rPr>
        <w:t>1. Многоквартирные жилые дома, имеющие все виды благоустройства, - дома, оборудованные холодным водоснабжением, водоотведением, отоплением от газовых генераторов.</w:t>
      </w:r>
    </w:p>
    <w:p w:rsidR="006A194F" w:rsidRPr="00DF5D98" w:rsidRDefault="006A194F" w:rsidP="006A194F">
      <w:pPr>
        <w:jc w:val="both"/>
        <w:rPr>
          <w:sz w:val="28"/>
          <w:szCs w:val="28"/>
        </w:rPr>
      </w:pPr>
    </w:p>
    <w:p w:rsidR="006A194F" w:rsidRPr="00DF5D98" w:rsidRDefault="006A194F" w:rsidP="006A194F">
      <w:pPr>
        <w:shd w:val="clear" w:color="auto" w:fill="FFFFFF"/>
        <w:ind w:left="14" w:right="5" w:firstLine="686"/>
        <w:jc w:val="both"/>
        <w:rPr>
          <w:b/>
          <w:bCs/>
          <w:color w:val="000000"/>
          <w:spacing w:val="-6"/>
          <w:sz w:val="28"/>
          <w:szCs w:val="28"/>
        </w:rPr>
      </w:pPr>
    </w:p>
    <w:p w:rsidR="006A194F" w:rsidRDefault="006A194F" w:rsidP="006A194F">
      <w:pPr>
        <w:rPr>
          <w:sz w:val="28"/>
          <w:szCs w:val="28"/>
        </w:rPr>
      </w:pPr>
    </w:p>
    <w:p w:rsidR="006A194F" w:rsidRDefault="006A194F" w:rsidP="006A194F">
      <w:pPr>
        <w:rPr>
          <w:sz w:val="28"/>
          <w:szCs w:val="28"/>
        </w:rPr>
      </w:pPr>
    </w:p>
    <w:p w:rsidR="006A194F" w:rsidRDefault="006A194F" w:rsidP="006A194F">
      <w:pPr>
        <w:rPr>
          <w:sz w:val="28"/>
          <w:szCs w:val="28"/>
        </w:rPr>
      </w:pPr>
    </w:p>
    <w:p w:rsidR="006A194F" w:rsidRDefault="006A194F" w:rsidP="006A194F">
      <w:pPr>
        <w:rPr>
          <w:sz w:val="28"/>
          <w:szCs w:val="28"/>
        </w:rPr>
      </w:pPr>
    </w:p>
    <w:p w:rsidR="006A194F" w:rsidRDefault="006A194F" w:rsidP="006A194F">
      <w:pPr>
        <w:rPr>
          <w:sz w:val="28"/>
          <w:szCs w:val="28"/>
        </w:rPr>
      </w:pPr>
    </w:p>
    <w:p w:rsidR="006A194F" w:rsidRDefault="006A194F" w:rsidP="006A194F">
      <w:pPr>
        <w:rPr>
          <w:sz w:val="28"/>
          <w:szCs w:val="28"/>
        </w:rPr>
      </w:pPr>
    </w:p>
    <w:p w:rsidR="006A194F" w:rsidRDefault="006A194F" w:rsidP="006A194F">
      <w:pPr>
        <w:jc w:val="center"/>
        <w:outlineLvl w:val="0"/>
        <w:rPr>
          <w:sz w:val="28"/>
          <w:szCs w:val="28"/>
        </w:rPr>
      </w:pPr>
      <w:r>
        <w:rPr>
          <w:sz w:val="28"/>
          <w:szCs w:val="28"/>
        </w:rPr>
        <w:t xml:space="preserve">                                                                                                        Приложение  №2</w:t>
      </w:r>
    </w:p>
    <w:p w:rsidR="006A194F" w:rsidRDefault="006A194F" w:rsidP="006A194F">
      <w:pPr>
        <w:jc w:val="center"/>
        <w:rPr>
          <w:sz w:val="28"/>
          <w:szCs w:val="28"/>
        </w:rPr>
      </w:pPr>
      <w:r>
        <w:rPr>
          <w:sz w:val="28"/>
          <w:szCs w:val="28"/>
        </w:rPr>
        <w:lastRenderedPageBreak/>
        <w:t xml:space="preserve">                                                                  к решению Совета народных депутатов</w:t>
      </w:r>
    </w:p>
    <w:p w:rsidR="006A194F" w:rsidRDefault="006A194F" w:rsidP="006A194F">
      <w:pPr>
        <w:jc w:val="right"/>
        <w:rPr>
          <w:sz w:val="28"/>
          <w:szCs w:val="28"/>
        </w:rPr>
      </w:pPr>
      <w:r>
        <w:rPr>
          <w:sz w:val="28"/>
          <w:szCs w:val="28"/>
        </w:rPr>
        <w:t xml:space="preserve">муниципального образования </w:t>
      </w:r>
      <w:proofErr w:type="spellStart"/>
      <w:r>
        <w:rPr>
          <w:sz w:val="28"/>
          <w:szCs w:val="28"/>
        </w:rPr>
        <w:t>Симское</w:t>
      </w:r>
      <w:proofErr w:type="spellEnd"/>
      <w:r>
        <w:rPr>
          <w:sz w:val="28"/>
          <w:szCs w:val="28"/>
        </w:rPr>
        <w:t xml:space="preserve"> </w:t>
      </w:r>
    </w:p>
    <w:p w:rsidR="006A194F" w:rsidRDefault="006A194F" w:rsidP="006A194F">
      <w:pPr>
        <w:jc w:val="right"/>
        <w:rPr>
          <w:sz w:val="28"/>
          <w:szCs w:val="28"/>
        </w:rPr>
      </w:pPr>
      <w:r>
        <w:rPr>
          <w:sz w:val="28"/>
          <w:szCs w:val="28"/>
        </w:rPr>
        <w:t xml:space="preserve"> </w:t>
      </w:r>
      <w:proofErr w:type="spellStart"/>
      <w:proofErr w:type="gramStart"/>
      <w:r>
        <w:rPr>
          <w:sz w:val="28"/>
          <w:szCs w:val="28"/>
        </w:rPr>
        <w:t>Юрьев-Польского</w:t>
      </w:r>
      <w:proofErr w:type="spellEnd"/>
      <w:proofErr w:type="gramEnd"/>
      <w:r>
        <w:rPr>
          <w:sz w:val="28"/>
          <w:szCs w:val="28"/>
        </w:rPr>
        <w:t xml:space="preserve"> района </w:t>
      </w:r>
    </w:p>
    <w:p w:rsidR="006A194F" w:rsidRDefault="006A194F" w:rsidP="006A194F">
      <w:pPr>
        <w:rPr>
          <w:sz w:val="28"/>
          <w:szCs w:val="28"/>
        </w:rPr>
      </w:pPr>
      <w:r>
        <w:rPr>
          <w:sz w:val="28"/>
          <w:szCs w:val="28"/>
        </w:rPr>
        <w:t xml:space="preserve">                                                                                                      от 24.03.2014 N 10</w:t>
      </w:r>
    </w:p>
    <w:p w:rsidR="006A194F" w:rsidRDefault="006A194F" w:rsidP="006A194F">
      <w:pPr>
        <w:jc w:val="center"/>
        <w:rPr>
          <w:b/>
          <w:sz w:val="28"/>
          <w:szCs w:val="28"/>
        </w:rPr>
      </w:pPr>
    </w:p>
    <w:p w:rsidR="006A194F" w:rsidRPr="00BD46CE" w:rsidRDefault="006A194F" w:rsidP="006A194F">
      <w:pPr>
        <w:jc w:val="center"/>
        <w:rPr>
          <w:sz w:val="28"/>
          <w:szCs w:val="28"/>
        </w:rPr>
      </w:pPr>
    </w:p>
    <w:p w:rsidR="006A194F" w:rsidRDefault="006A194F" w:rsidP="006A194F">
      <w:pPr>
        <w:jc w:val="center"/>
        <w:rPr>
          <w:b/>
          <w:sz w:val="28"/>
          <w:szCs w:val="28"/>
        </w:rPr>
      </w:pPr>
      <w:r>
        <w:rPr>
          <w:b/>
          <w:sz w:val="28"/>
          <w:szCs w:val="28"/>
        </w:rPr>
        <w:t>РАСЧЕТ</w:t>
      </w:r>
    </w:p>
    <w:p w:rsidR="006A194F" w:rsidRDefault="006A194F" w:rsidP="006A194F">
      <w:pPr>
        <w:jc w:val="center"/>
        <w:rPr>
          <w:b/>
          <w:sz w:val="28"/>
          <w:szCs w:val="28"/>
        </w:rPr>
      </w:pPr>
      <w:r>
        <w:rPr>
          <w:b/>
          <w:sz w:val="28"/>
          <w:szCs w:val="28"/>
        </w:rPr>
        <w:t xml:space="preserve">размера базовой ставки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w:t>
      </w:r>
      <w:proofErr w:type="spellStart"/>
      <w:r>
        <w:rPr>
          <w:b/>
          <w:sz w:val="28"/>
          <w:szCs w:val="28"/>
        </w:rPr>
        <w:t>Симское</w:t>
      </w:r>
      <w:proofErr w:type="spellEnd"/>
      <w:r>
        <w:rPr>
          <w:b/>
          <w:sz w:val="28"/>
          <w:szCs w:val="28"/>
        </w:rPr>
        <w:t xml:space="preserve"> </w:t>
      </w:r>
      <w:proofErr w:type="spellStart"/>
      <w:proofErr w:type="gramStart"/>
      <w:r>
        <w:rPr>
          <w:b/>
          <w:sz w:val="28"/>
          <w:szCs w:val="28"/>
        </w:rPr>
        <w:t>Юрьев-Польского</w:t>
      </w:r>
      <w:proofErr w:type="spellEnd"/>
      <w:proofErr w:type="gramEnd"/>
      <w:r>
        <w:rPr>
          <w:b/>
          <w:sz w:val="28"/>
          <w:szCs w:val="28"/>
        </w:rPr>
        <w:t xml:space="preserve">    района   на 2014 год</w:t>
      </w:r>
    </w:p>
    <w:p w:rsidR="006A194F" w:rsidRDefault="006A194F" w:rsidP="006A194F">
      <w:pPr>
        <w:jc w:val="center"/>
        <w:rPr>
          <w:sz w:val="28"/>
          <w:szCs w:val="28"/>
        </w:rPr>
      </w:pPr>
    </w:p>
    <w:p w:rsidR="006A194F" w:rsidRDefault="006A194F" w:rsidP="006A194F">
      <w:pPr>
        <w:jc w:val="center"/>
        <w:rPr>
          <w:b/>
          <w:sz w:val="28"/>
          <w:szCs w:val="28"/>
        </w:rPr>
      </w:pPr>
    </w:p>
    <w:p w:rsidR="006A194F" w:rsidRDefault="006A194F" w:rsidP="006A194F">
      <w:pPr>
        <w:pStyle w:val="a3"/>
        <w:ind w:firstLine="360"/>
      </w:pPr>
      <w:r>
        <w:rPr>
          <w:szCs w:val="28"/>
        </w:rPr>
        <w:t xml:space="preserve">Расчет произведен согласно </w:t>
      </w:r>
      <w:r>
        <w:t xml:space="preserve">«Порядка  определения  размера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w:t>
      </w:r>
      <w:proofErr w:type="spellStart"/>
      <w:r>
        <w:t>Симское</w:t>
      </w:r>
      <w:proofErr w:type="spellEnd"/>
      <w:r>
        <w:t xml:space="preserve"> </w:t>
      </w:r>
      <w:proofErr w:type="spellStart"/>
      <w:proofErr w:type="gramStart"/>
      <w:r>
        <w:t>Юрьев-Польского</w:t>
      </w:r>
      <w:proofErr w:type="spellEnd"/>
      <w:proofErr w:type="gramEnd"/>
      <w:r>
        <w:t xml:space="preserve"> района».</w:t>
      </w:r>
    </w:p>
    <w:p w:rsidR="006A194F" w:rsidRPr="006D5453" w:rsidRDefault="006A194F" w:rsidP="006A194F">
      <w:pPr>
        <w:pStyle w:val="ListParagraph"/>
        <w:spacing w:line="240" w:lineRule="auto"/>
        <w:ind w:left="0" w:firstLine="720"/>
        <w:jc w:val="both"/>
        <w:rPr>
          <w:rFonts w:ascii="Times New Roman" w:hAnsi="Times New Roman"/>
          <w:sz w:val="28"/>
          <w:szCs w:val="28"/>
        </w:rPr>
      </w:pPr>
    </w:p>
    <w:p w:rsidR="006A194F" w:rsidRPr="006D5453" w:rsidRDefault="006A194F" w:rsidP="006A194F">
      <w:pPr>
        <w:pStyle w:val="ListParagraph"/>
        <w:spacing w:line="240" w:lineRule="auto"/>
        <w:ind w:left="0" w:firstLine="360"/>
        <w:jc w:val="both"/>
        <w:rPr>
          <w:rFonts w:ascii="Times New Roman" w:hAnsi="Times New Roman"/>
          <w:sz w:val="28"/>
          <w:szCs w:val="28"/>
        </w:rPr>
      </w:pPr>
      <w:r>
        <w:rPr>
          <w:rFonts w:ascii="Times New Roman" w:hAnsi="Times New Roman"/>
          <w:sz w:val="28"/>
          <w:szCs w:val="28"/>
        </w:rPr>
        <w:t xml:space="preserve">1. </w:t>
      </w:r>
      <w:r w:rsidRPr="006D5453">
        <w:rPr>
          <w:rFonts w:ascii="Times New Roman" w:hAnsi="Times New Roman"/>
          <w:sz w:val="28"/>
          <w:szCs w:val="28"/>
        </w:rPr>
        <w:t>Расчет базовой ставки за пользование жилым п</w:t>
      </w:r>
      <w:r>
        <w:rPr>
          <w:rFonts w:ascii="Times New Roman" w:hAnsi="Times New Roman"/>
          <w:sz w:val="28"/>
          <w:szCs w:val="28"/>
        </w:rPr>
        <w:t xml:space="preserve">омещением (платы за </w:t>
      </w:r>
      <w:r w:rsidRPr="006D5453">
        <w:rPr>
          <w:rFonts w:ascii="Times New Roman" w:hAnsi="Times New Roman"/>
          <w:sz w:val="28"/>
          <w:szCs w:val="28"/>
        </w:rPr>
        <w:t xml:space="preserve">наём) по группам домов:  </w:t>
      </w:r>
    </w:p>
    <w:p w:rsidR="006A194F" w:rsidRPr="004C4954" w:rsidRDefault="006A194F" w:rsidP="006A194F">
      <w:pPr>
        <w:ind w:left="360"/>
        <w:jc w:val="both"/>
        <w:rPr>
          <w:sz w:val="28"/>
          <w:szCs w:val="28"/>
        </w:rPr>
      </w:pPr>
      <w:r>
        <w:rPr>
          <w:sz w:val="28"/>
          <w:szCs w:val="28"/>
        </w:rPr>
        <w:t xml:space="preserve">                    31965                    </w:t>
      </w:r>
      <w:proofErr w:type="spellStart"/>
      <w:r>
        <w:rPr>
          <w:sz w:val="28"/>
          <w:szCs w:val="28"/>
        </w:rPr>
        <w:t>31965</w:t>
      </w:r>
      <w:proofErr w:type="spellEnd"/>
    </w:p>
    <w:p w:rsidR="006A194F" w:rsidRDefault="006A194F" w:rsidP="006A194F">
      <w:pPr>
        <w:jc w:val="both"/>
        <w:rPr>
          <w:sz w:val="28"/>
          <w:szCs w:val="28"/>
        </w:rPr>
      </w:pPr>
      <w:proofErr w:type="spellStart"/>
      <w:r>
        <w:rPr>
          <w:sz w:val="28"/>
          <w:szCs w:val="28"/>
        </w:rPr>
        <w:t>С</w:t>
      </w:r>
      <w:r>
        <w:rPr>
          <w:sz w:val="28"/>
          <w:szCs w:val="28"/>
          <w:vertAlign w:val="subscript"/>
        </w:rPr>
        <w:t>баз</w:t>
      </w:r>
      <w:proofErr w:type="spellEnd"/>
      <w:r>
        <w:rPr>
          <w:sz w:val="28"/>
          <w:szCs w:val="28"/>
          <w:vertAlign w:val="subscript"/>
        </w:rPr>
        <w:t xml:space="preserve">.  </w:t>
      </w:r>
      <w:r>
        <w:rPr>
          <w:sz w:val="28"/>
          <w:szCs w:val="28"/>
        </w:rPr>
        <w:t xml:space="preserve"> = 0,25 --------------  = 0,25 ------------- = 0,25 </w:t>
      </w:r>
      <w:proofErr w:type="spellStart"/>
      <w:r>
        <w:rPr>
          <w:sz w:val="28"/>
          <w:szCs w:val="28"/>
        </w:rPr>
        <w:t>х</w:t>
      </w:r>
      <w:proofErr w:type="spellEnd"/>
      <w:r>
        <w:rPr>
          <w:sz w:val="28"/>
          <w:szCs w:val="28"/>
        </w:rPr>
        <w:t xml:space="preserve"> 26,64 = 6,66 руб.</w:t>
      </w:r>
    </w:p>
    <w:p w:rsidR="006A194F" w:rsidRPr="006D5453" w:rsidRDefault="006A194F" w:rsidP="006A194F">
      <w:pPr>
        <w:pStyle w:val="ListParagraph"/>
        <w:numPr>
          <w:ilvl w:val="0"/>
          <w:numId w:val="2"/>
        </w:numPr>
        <w:spacing w:line="240" w:lineRule="auto"/>
        <w:jc w:val="both"/>
        <w:rPr>
          <w:rFonts w:ascii="Times New Roman" w:hAnsi="Times New Roman"/>
          <w:sz w:val="28"/>
          <w:szCs w:val="28"/>
        </w:rPr>
      </w:pPr>
      <w:proofErr w:type="spellStart"/>
      <w:r w:rsidRPr="006D5453">
        <w:rPr>
          <w:rFonts w:ascii="Times New Roman" w:hAnsi="Times New Roman"/>
          <w:sz w:val="28"/>
          <w:szCs w:val="28"/>
        </w:rPr>
        <w:t>х</w:t>
      </w:r>
      <w:proofErr w:type="spellEnd"/>
      <w:r w:rsidRPr="006D5453">
        <w:rPr>
          <w:rFonts w:ascii="Times New Roman" w:hAnsi="Times New Roman"/>
          <w:sz w:val="28"/>
          <w:szCs w:val="28"/>
        </w:rPr>
        <w:t xml:space="preserve"> 12                    1200</w:t>
      </w:r>
    </w:p>
    <w:p w:rsidR="006A194F" w:rsidRDefault="006A194F" w:rsidP="006A194F">
      <w:pPr>
        <w:jc w:val="both"/>
        <w:rPr>
          <w:sz w:val="28"/>
          <w:szCs w:val="28"/>
        </w:rPr>
      </w:pPr>
      <w:r>
        <w:rPr>
          <w:sz w:val="28"/>
          <w:szCs w:val="28"/>
        </w:rPr>
        <w:t>К</w:t>
      </w:r>
      <w:r>
        <w:rPr>
          <w:sz w:val="28"/>
          <w:szCs w:val="28"/>
          <w:vertAlign w:val="subscript"/>
        </w:rPr>
        <w:t xml:space="preserve">с </w:t>
      </w:r>
      <w:r>
        <w:rPr>
          <w:sz w:val="28"/>
          <w:szCs w:val="28"/>
        </w:rPr>
        <w:t>– 0,25;</w:t>
      </w:r>
    </w:p>
    <w:p w:rsidR="006A194F" w:rsidRDefault="006A194F" w:rsidP="006A194F">
      <w:pPr>
        <w:jc w:val="both"/>
        <w:rPr>
          <w:sz w:val="28"/>
          <w:szCs w:val="28"/>
        </w:rPr>
      </w:pPr>
      <w:proofErr w:type="spellStart"/>
      <w:r>
        <w:rPr>
          <w:sz w:val="28"/>
          <w:szCs w:val="28"/>
        </w:rPr>
        <w:t>Ц</w:t>
      </w:r>
      <w:r>
        <w:rPr>
          <w:sz w:val="28"/>
          <w:szCs w:val="28"/>
          <w:vertAlign w:val="subscript"/>
        </w:rPr>
        <w:t>ср</w:t>
      </w:r>
      <w:proofErr w:type="spellEnd"/>
      <w:r>
        <w:rPr>
          <w:sz w:val="28"/>
          <w:szCs w:val="28"/>
          <w:vertAlign w:val="subscript"/>
        </w:rPr>
        <w:t xml:space="preserve">. </w:t>
      </w:r>
      <w:r>
        <w:rPr>
          <w:sz w:val="28"/>
          <w:szCs w:val="28"/>
        </w:rPr>
        <w:t>– 31 965 рублей;</w:t>
      </w:r>
    </w:p>
    <w:p w:rsidR="006A194F" w:rsidRDefault="006A194F" w:rsidP="006A194F">
      <w:pPr>
        <w:jc w:val="both"/>
        <w:rPr>
          <w:sz w:val="28"/>
          <w:szCs w:val="28"/>
        </w:rPr>
      </w:pPr>
      <w:r>
        <w:rPr>
          <w:sz w:val="28"/>
          <w:szCs w:val="28"/>
        </w:rPr>
        <w:t>Т – 100 лет;</w:t>
      </w:r>
    </w:p>
    <w:p w:rsidR="006A194F" w:rsidRDefault="006A194F" w:rsidP="006A194F">
      <w:pPr>
        <w:jc w:val="both"/>
        <w:rPr>
          <w:sz w:val="28"/>
          <w:szCs w:val="28"/>
        </w:rPr>
      </w:pPr>
      <w:r>
        <w:rPr>
          <w:sz w:val="28"/>
          <w:szCs w:val="28"/>
        </w:rPr>
        <w:t xml:space="preserve">       12 – число месяцев в году.</w:t>
      </w:r>
    </w:p>
    <w:p w:rsidR="006A194F" w:rsidRDefault="006A194F" w:rsidP="006A194F">
      <w:pPr>
        <w:jc w:val="both"/>
        <w:rPr>
          <w:sz w:val="28"/>
          <w:szCs w:val="28"/>
        </w:rPr>
      </w:pPr>
    </w:p>
    <w:p w:rsidR="006A194F" w:rsidRDefault="006A194F" w:rsidP="006A194F">
      <w:pPr>
        <w:pStyle w:val="ListParagraph"/>
        <w:numPr>
          <w:ilvl w:val="0"/>
          <w:numId w:val="1"/>
        </w:numPr>
        <w:spacing w:line="240" w:lineRule="auto"/>
        <w:jc w:val="both"/>
        <w:rPr>
          <w:rFonts w:ascii="Times New Roman" w:hAnsi="Times New Roman"/>
          <w:sz w:val="28"/>
          <w:szCs w:val="28"/>
        </w:rPr>
      </w:pPr>
      <w:r w:rsidRPr="006D5453">
        <w:rPr>
          <w:rFonts w:ascii="Times New Roman" w:hAnsi="Times New Roman"/>
          <w:sz w:val="28"/>
          <w:szCs w:val="28"/>
        </w:rPr>
        <w:t>Расходы РКЦ по начислению и сбору платежей  за пользование жилым помещением (платы за наём).</w:t>
      </w:r>
    </w:p>
    <w:p w:rsidR="006A194F" w:rsidRPr="006D5453" w:rsidRDefault="006A194F" w:rsidP="006A194F">
      <w:pPr>
        <w:pStyle w:val="ListParagraph"/>
        <w:spacing w:line="240" w:lineRule="auto"/>
        <w:jc w:val="both"/>
        <w:rPr>
          <w:rFonts w:ascii="Times New Roman" w:hAnsi="Times New Roman"/>
          <w:sz w:val="28"/>
          <w:szCs w:val="28"/>
        </w:rPr>
      </w:pPr>
    </w:p>
    <w:p w:rsidR="006A194F" w:rsidRPr="006D5453" w:rsidRDefault="006A194F" w:rsidP="006A194F">
      <w:pPr>
        <w:pStyle w:val="ListParagraph"/>
        <w:numPr>
          <w:ilvl w:val="0"/>
          <w:numId w:val="3"/>
        </w:numPr>
        <w:spacing w:line="240" w:lineRule="auto"/>
        <w:jc w:val="both"/>
        <w:rPr>
          <w:rFonts w:ascii="Times New Roman" w:hAnsi="Times New Roman"/>
          <w:sz w:val="28"/>
          <w:szCs w:val="28"/>
        </w:rPr>
      </w:pPr>
      <w:r w:rsidRPr="006D5453">
        <w:rPr>
          <w:rFonts w:ascii="Times New Roman" w:hAnsi="Times New Roman"/>
          <w:sz w:val="28"/>
          <w:szCs w:val="28"/>
        </w:rPr>
        <w:t>: 8622 кв</w:t>
      </w:r>
      <w:proofErr w:type="gramStart"/>
      <w:r w:rsidRPr="006D5453">
        <w:rPr>
          <w:rFonts w:ascii="Times New Roman" w:hAnsi="Times New Roman"/>
          <w:sz w:val="28"/>
          <w:szCs w:val="28"/>
        </w:rPr>
        <w:t>.м</w:t>
      </w:r>
      <w:proofErr w:type="gramEnd"/>
      <w:r w:rsidRPr="006D5453">
        <w:rPr>
          <w:rFonts w:ascii="Times New Roman" w:hAnsi="Times New Roman"/>
          <w:sz w:val="28"/>
          <w:szCs w:val="28"/>
        </w:rPr>
        <w:t xml:space="preserve"> = 0,30 руб./кв.м</w:t>
      </w:r>
    </w:p>
    <w:p w:rsidR="006A194F" w:rsidRPr="006D5453" w:rsidRDefault="006A194F" w:rsidP="006A194F">
      <w:pPr>
        <w:pStyle w:val="ListParagraph"/>
        <w:numPr>
          <w:ilvl w:val="0"/>
          <w:numId w:val="1"/>
        </w:numPr>
        <w:spacing w:line="240" w:lineRule="auto"/>
        <w:ind w:left="0" w:firstLine="360"/>
        <w:rPr>
          <w:rFonts w:ascii="Times New Roman" w:hAnsi="Times New Roman"/>
          <w:sz w:val="28"/>
          <w:szCs w:val="28"/>
        </w:rPr>
      </w:pPr>
      <w:r w:rsidRPr="006D5453">
        <w:rPr>
          <w:rFonts w:ascii="Times New Roman" w:hAnsi="Times New Roman"/>
          <w:sz w:val="28"/>
          <w:szCs w:val="28"/>
        </w:rPr>
        <w:t>Базовая ставка за пользование жил</w:t>
      </w:r>
      <w:r>
        <w:rPr>
          <w:rFonts w:ascii="Times New Roman" w:hAnsi="Times New Roman"/>
          <w:sz w:val="28"/>
          <w:szCs w:val="28"/>
        </w:rPr>
        <w:t xml:space="preserve">ым помещением (платы за наём)  1 </w:t>
      </w:r>
      <w:r w:rsidRPr="006D5453">
        <w:rPr>
          <w:rFonts w:ascii="Times New Roman" w:hAnsi="Times New Roman"/>
          <w:sz w:val="28"/>
          <w:szCs w:val="28"/>
        </w:rPr>
        <w:t>кв</w:t>
      </w:r>
      <w:proofErr w:type="gramStart"/>
      <w:r w:rsidRPr="006D5453">
        <w:rPr>
          <w:rFonts w:ascii="Times New Roman" w:hAnsi="Times New Roman"/>
          <w:sz w:val="28"/>
          <w:szCs w:val="28"/>
        </w:rPr>
        <w:t>.м</w:t>
      </w:r>
      <w:proofErr w:type="gramEnd"/>
      <w:r w:rsidRPr="006D5453">
        <w:rPr>
          <w:rFonts w:ascii="Times New Roman" w:hAnsi="Times New Roman"/>
          <w:sz w:val="28"/>
          <w:szCs w:val="28"/>
        </w:rPr>
        <w:t xml:space="preserve"> муниципального жилого фонда в </w:t>
      </w:r>
      <w:r>
        <w:rPr>
          <w:rFonts w:ascii="Times New Roman" w:hAnsi="Times New Roman"/>
          <w:sz w:val="28"/>
          <w:szCs w:val="28"/>
        </w:rPr>
        <w:t xml:space="preserve"> муниципальном образовании </w:t>
      </w:r>
      <w:r w:rsidRPr="006D5453">
        <w:rPr>
          <w:rFonts w:ascii="Times New Roman" w:hAnsi="Times New Roman"/>
          <w:sz w:val="28"/>
          <w:szCs w:val="28"/>
        </w:rPr>
        <w:t xml:space="preserve"> </w:t>
      </w:r>
      <w:proofErr w:type="spellStart"/>
      <w:r w:rsidRPr="006D5453">
        <w:rPr>
          <w:rFonts w:ascii="Times New Roman" w:hAnsi="Times New Roman"/>
          <w:sz w:val="28"/>
          <w:szCs w:val="28"/>
        </w:rPr>
        <w:t>Симское</w:t>
      </w:r>
      <w:proofErr w:type="spellEnd"/>
      <w:r w:rsidRPr="006D5453">
        <w:rPr>
          <w:rFonts w:ascii="Times New Roman" w:hAnsi="Times New Roman"/>
          <w:sz w:val="28"/>
          <w:szCs w:val="28"/>
        </w:rPr>
        <w:t xml:space="preserve"> на 2014 год с учетом расходов РКЦ</w:t>
      </w:r>
      <w:r>
        <w:rPr>
          <w:rFonts w:ascii="Times New Roman" w:hAnsi="Times New Roman"/>
          <w:sz w:val="28"/>
          <w:szCs w:val="28"/>
        </w:rPr>
        <w:t xml:space="preserve"> </w:t>
      </w:r>
      <w:r w:rsidRPr="006D5453">
        <w:rPr>
          <w:rFonts w:ascii="Times New Roman" w:hAnsi="Times New Roman"/>
          <w:sz w:val="28"/>
          <w:szCs w:val="28"/>
        </w:rPr>
        <w:t xml:space="preserve"> составляет:</w:t>
      </w:r>
    </w:p>
    <w:p w:rsidR="006A194F" w:rsidRDefault="006A194F" w:rsidP="006A194F">
      <w:pPr>
        <w:jc w:val="both"/>
        <w:rPr>
          <w:sz w:val="28"/>
          <w:szCs w:val="28"/>
        </w:rPr>
      </w:pPr>
      <w:proofErr w:type="spellStart"/>
      <w:r>
        <w:rPr>
          <w:sz w:val="28"/>
          <w:szCs w:val="28"/>
        </w:rPr>
        <w:t>С</w:t>
      </w:r>
      <w:r>
        <w:rPr>
          <w:sz w:val="28"/>
          <w:szCs w:val="28"/>
          <w:vertAlign w:val="subscript"/>
        </w:rPr>
        <w:t>баз</w:t>
      </w:r>
      <w:proofErr w:type="spellEnd"/>
      <w:r>
        <w:rPr>
          <w:sz w:val="28"/>
          <w:szCs w:val="28"/>
          <w:vertAlign w:val="subscript"/>
        </w:rPr>
        <w:t>.</w:t>
      </w:r>
      <w:r>
        <w:rPr>
          <w:sz w:val="28"/>
          <w:szCs w:val="28"/>
        </w:rPr>
        <w:t xml:space="preserve"> = 6,66 + 0,30 = 6,96 руб./ кв.м.</w:t>
      </w:r>
    </w:p>
    <w:p w:rsidR="006A194F" w:rsidRDefault="006A194F" w:rsidP="006A194F">
      <w:pPr>
        <w:ind w:firstLine="708"/>
        <w:jc w:val="both"/>
        <w:rPr>
          <w:sz w:val="28"/>
          <w:szCs w:val="28"/>
        </w:rPr>
      </w:pPr>
      <w:r>
        <w:rPr>
          <w:sz w:val="28"/>
          <w:szCs w:val="28"/>
        </w:rPr>
        <w:t>За базовую ставку платы за пользование жилым помещением (платы за наём) на 2014 год взята стоимость одного квадратного метра МКД со всеми видами благоустройства (отопление от газовых генераторов, холодное водоснабжение, водоотведение).</w:t>
      </w:r>
    </w:p>
    <w:sectPr w:rsidR="006A1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984"/>
    <w:multiLevelType w:val="hybridMultilevel"/>
    <w:tmpl w:val="1F988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CD305B"/>
    <w:multiLevelType w:val="hybridMultilevel"/>
    <w:tmpl w:val="6AF6D5AE"/>
    <w:lvl w:ilvl="0" w:tplc="EF6215DE">
      <w:start w:val="260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F17C6D"/>
    <w:multiLevelType w:val="hybridMultilevel"/>
    <w:tmpl w:val="5FC689B0"/>
    <w:lvl w:ilvl="0" w:tplc="314EEA68">
      <w:start w:val="100"/>
      <w:numFmt w:val="decimal"/>
      <w:lvlText w:val="%1"/>
      <w:lvlJc w:val="left"/>
      <w:pPr>
        <w:ind w:left="2025" w:hanging="450"/>
      </w:pPr>
      <w:rPr>
        <w:rFonts w:cs="Times New Roman" w:hint="default"/>
      </w:rPr>
    </w:lvl>
    <w:lvl w:ilvl="1" w:tplc="04190019" w:tentative="1">
      <w:start w:val="1"/>
      <w:numFmt w:val="lowerLetter"/>
      <w:lvlText w:val="%2."/>
      <w:lvlJc w:val="left"/>
      <w:pPr>
        <w:ind w:left="2655" w:hanging="360"/>
      </w:pPr>
      <w:rPr>
        <w:rFonts w:cs="Times New Roman"/>
      </w:rPr>
    </w:lvl>
    <w:lvl w:ilvl="2" w:tplc="0419001B" w:tentative="1">
      <w:start w:val="1"/>
      <w:numFmt w:val="lowerRoman"/>
      <w:lvlText w:val="%3."/>
      <w:lvlJc w:val="right"/>
      <w:pPr>
        <w:ind w:left="3375" w:hanging="180"/>
      </w:pPr>
      <w:rPr>
        <w:rFonts w:cs="Times New Roman"/>
      </w:rPr>
    </w:lvl>
    <w:lvl w:ilvl="3" w:tplc="0419000F" w:tentative="1">
      <w:start w:val="1"/>
      <w:numFmt w:val="decimal"/>
      <w:lvlText w:val="%4."/>
      <w:lvlJc w:val="left"/>
      <w:pPr>
        <w:ind w:left="4095" w:hanging="360"/>
      </w:pPr>
      <w:rPr>
        <w:rFonts w:cs="Times New Roman"/>
      </w:rPr>
    </w:lvl>
    <w:lvl w:ilvl="4" w:tplc="04190019" w:tentative="1">
      <w:start w:val="1"/>
      <w:numFmt w:val="lowerLetter"/>
      <w:lvlText w:val="%5."/>
      <w:lvlJc w:val="left"/>
      <w:pPr>
        <w:ind w:left="4815" w:hanging="360"/>
      </w:pPr>
      <w:rPr>
        <w:rFonts w:cs="Times New Roman"/>
      </w:rPr>
    </w:lvl>
    <w:lvl w:ilvl="5" w:tplc="0419001B" w:tentative="1">
      <w:start w:val="1"/>
      <w:numFmt w:val="lowerRoman"/>
      <w:lvlText w:val="%6."/>
      <w:lvlJc w:val="right"/>
      <w:pPr>
        <w:ind w:left="5535" w:hanging="180"/>
      </w:pPr>
      <w:rPr>
        <w:rFonts w:cs="Times New Roman"/>
      </w:rPr>
    </w:lvl>
    <w:lvl w:ilvl="6" w:tplc="0419000F" w:tentative="1">
      <w:start w:val="1"/>
      <w:numFmt w:val="decimal"/>
      <w:lvlText w:val="%7."/>
      <w:lvlJc w:val="left"/>
      <w:pPr>
        <w:ind w:left="6255" w:hanging="360"/>
      </w:pPr>
      <w:rPr>
        <w:rFonts w:cs="Times New Roman"/>
      </w:rPr>
    </w:lvl>
    <w:lvl w:ilvl="7" w:tplc="04190019" w:tentative="1">
      <w:start w:val="1"/>
      <w:numFmt w:val="lowerLetter"/>
      <w:lvlText w:val="%8."/>
      <w:lvlJc w:val="left"/>
      <w:pPr>
        <w:ind w:left="6975" w:hanging="360"/>
      </w:pPr>
      <w:rPr>
        <w:rFonts w:cs="Times New Roman"/>
      </w:rPr>
    </w:lvl>
    <w:lvl w:ilvl="8" w:tplc="0419001B" w:tentative="1">
      <w:start w:val="1"/>
      <w:numFmt w:val="lowerRoman"/>
      <w:lvlText w:val="%9."/>
      <w:lvlJc w:val="right"/>
      <w:pPr>
        <w:ind w:left="7695"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94F"/>
    <w:rsid w:val="001140EE"/>
    <w:rsid w:val="006A194F"/>
    <w:rsid w:val="00C83629"/>
    <w:rsid w:val="00FA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4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194F"/>
    <w:pPr>
      <w:widowControl/>
      <w:autoSpaceDE/>
      <w:autoSpaceDN/>
      <w:adjustRightInd/>
      <w:jc w:val="both"/>
    </w:pPr>
    <w:rPr>
      <w:rFonts w:eastAsia="Times New Roman"/>
      <w:sz w:val="28"/>
    </w:rPr>
  </w:style>
  <w:style w:type="character" w:customStyle="1" w:styleId="a4">
    <w:name w:val="Основной текст Знак"/>
    <w:basedOn w:val="a0"/>
    <w:link w:val="a3"/>
    <w:rsid w:val="006A194F"/>
    <w:rPr>
      <w:rFonts w:ascii="Times New Roman" w:eastAsia="Times New Roman" w:hAnsi="Times New Roman" w:cs="Times New Roman"/>
      <w:sz w:val="28"/>
      <w:szCs w:val="20"/>
      <w:lang w:eastAsia="ru-RU"/>
    </w:rPr>
  </w:style>
  <w:style w:type="character" w:styleId="a5">
    <w:name w:val="Hyperlink"/>
    <w:basedOn w:val="a0"/>
    <w:rsid w:val="006A194F"/>
    <w:rPr>
      <w:color w:val="0000FF"/>
      <w:u w:val="single"/>
    </w:rPr>
  </w:style>
  <w:style w:type="paragraph" w:customStyle="1" w:styleId="ConsPlusNormal">
    <w:name w:val="ConsPlusNormal"/>
    <w:rsid w:val="006A1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rsid w:val="006A194F"/>
    <w:pPr>
      <w:widowControl/>
      <w:autoSpaceDE/>
      <w:autoSpaceDN/>
      <w:adjustRightInd/>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005889B61601B6AF295E7129DDE795F276B38E0EF9BED10BE7D70FBC9416F17211F0C5855l7y2G" TargetMode="External"/><Relationship Id="rId13" Type="http://schemas.openxmlformats.org/officeDocument/2006/relationships/hyperlink" Target="consultantplus://offline/ref=6AF005889B61601B6AF295E7129DDE795F266534E0E39BED10BE7D70FBlCy9G" TargetMode="External"/><Relationship Id="rId3" Type="http://schemas.openxmlformats.org/officeDocument/2006/relationships/settings" Target="settings.xml"/><Relationship Id="rId7" Type="http://schemas.openxmlformats.org/officeDocument/2006/relationships/hyperlink" Target="consultantplus://offline/ref=6AF005889B61601B6AF295E7129DDE795F276B38E0EF9BED10BE7D70FBC9416F17211F0C5856l7y9G" TargetMode="External"/><Relationship Id="rId12" Type="http://schemas.openxmlformats.org/officeDocument/2006/relationships/hyperlink" Target="file:///C:\Documents%20and%20Settings\Elena\&#1052;&#1086;&#1080;%20&#1076;&#1086;&#1082;&#1091;&#1084;&#1077;&#1085;&#1090;&#1099;\&#1053;&#1086;&#1074;&#1072;&#1103;%20&#1087;&#1072;&#1087;&#1082;&#1072;\&#1056;&#1077;&#1096;.%20&#1087;&#1072;&#1087;&#1082;&#1072;%20%20010509\&#1056;&#1077;&#1096;%20&#1057;&#1053;&#1044;%202014\&#1055;&#1088;&#1086;&#1077;&#1082;&#1090;&#1099;%20%20&#1087;&#1083;&#1072;&#1090;&#1072;%20&#1079;&#1072;%20&#1085;&#1072;&#1081;&#1084;\&#1055;&#1088;&#1086;&#1077;&#1082;&#1090;%20&#1087;&#1083;&#1072;&#1090;&#1072;%20&#1079;&#1072;%20&#1085;&#1072;&#1081;&#1084;%20%20&#8470;%208c.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AF005889B61601B6AF295E7129DDE795F266534E0E39BED10BE7D70FBC9416F17211F0C5A567A3Fl4yFG" TargetMode="External"/><Relationship Id="rId11" Type="http://schemas.openxmlformats.org/officeDocument/2006/relationships/hyperlink" Target="file:///C:\Documents%20and%20Settings\Elena\&#1052;&#1086;&#1080;%20&#1076;&#1086;&#1082;&#1091;&#1084;&#1077;&#1085;&#1090;&#1099;\&#1053;&#1086;&#1074;&#1072;&#1103;%20&#1087;&#1072;&#1087;&#1082;&#1072;\&#1056;&#1077;&#1096;.%20&#1087;&#1072;&#1087;&#1082;&#1072;%20%20010509\&#1056;&#1077;&#1096;%20&#1057;&#1053;&#1044;%202014\&#1055;&#1088;&#1086;&#1077;&#1082;&#1090;&#1099;%20%20&#1087;&#1083;&#1072;&#1090;&#1072;%20&#1079;&#1072;%20&#1085;&#1072;&#1081;&#1084;\&#1055;&#1088;&#1086;&#1077;&#1082;&#1090;%20&#1087;&#1083;&#1072;&#1090;&#1072;%20&#1079;&#1072;%20&#1085;&#1072;&#1081;&#1084;%20%20&#8470;%208c.doc" TargetMode="External"/><Relationship Id="rId5" Type="http://schemas.openxmlformats.org/officeDocument/2006/relationships/hyperlink" Target="consultantplus://offline/ref=6AF005889B61601B6AF295E7129DDE795F266534E0E39BED10BE7D70FBC9416F17211F0C5A577237l4y7G" TargetMode="External"/><Relationship Id="rId15" Type="http://schemas.openxmlformats.org/officeDocument/2006/relationships/theme" Target="theme/theme1.xml"/><Relationship Id="rId10" Type="http://schemas.openxmlformats.org/officeDocument/2006/relationships/hyperlink" Target="consultantplus://offline/ref=6AF005889B61601B6AF295F111F180735C283D3CEEE696B34EE1262DACC04B38506E464E1E5A7A374783F4l1y3G" TargetMode="External"/><Relationship Id="rId4" Type="http://schemas.openxmlformats.org/officeDocument/2006/relationships/webSettings" Target="webSettings.xml"/><Relationship Id="rId9" Type="http://schemas.openxmlformats.org/officeDocument/2006/relationships/hyperlink" Target="consultantplus://offline/ref=6AF005889B61601B6AF295E7129DDE795F266538E9E19BED10BE7D70FBlCy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8304</Characters>
  <Application>Microsoft Office Word</Application>
  <DocSecurity>0</DocSecurity>
  <Lines>69</Lines>
  <Paragraphs>19</Paragraphs>
  <ScaleCrop>false</ScaleCrop>
  <Company>Reanimator Extreme Edition</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2016-11-19T11:46:00Z</dcterms:created>
  <dcterms:modified xsi:type="dcterms:W3CDTF">2016-11-19T11:46:00Z</dcterms:modified>
</cp:coreProperties>
</file>