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C33" w:rsidRDefault="004F3C33">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F3C33" w:rsidRDefault="004F3C33">
      <w:pPr>
        <w:pStyle w:val="ConsPlusNormal"/>
        <w:jc w:val="both"/>
        <w:outlineLvl w:val="0"/>
      </w:pPr>
    </w:p>
    <w:p w:rsidR="004F3C33" w:rsidRDefault="004F3C33">
      <w:pPr>
        <w:pStyle w:val="ConsPlusTitle"/>
        <w:jc w:val="center"/>
        <w:outlineLvl w:val="0"/>
      </w:pPr>
      <w:r>
        <w:t>АДМИНИСТРАЦИЯ ВЛАДИМИРСКОЙ ОБЛАСТИ</w:t>
      </w:r>
    </w:p>
    <w:p w:rsidR="004F3C33" w:rsidRDefault="004F3C33">
      <w:pPr>
        <w:pStyle w:val="ConsPlusTitle"/>
        <w:jc w:val="center"/>
      </w:pPr>
    </w:p>
    <w:p w:rsidR="004F3C33" w:rsidRDefault="004F3C33">
      <w:pPr>
        <w:pStyle w:val="ConsPlusTitle"/>
        <w:jc w:val="center"/>
      </w:pPr>
      <w:r>
        <w:t>ПОСТАНОВЛЕНИЕ ГУБЕРНАТОРА</w:t>
      </w:r>
    </w:p>
    <w:p w:rsidR="004F3C33" w:rsidRDefault="004F3C33">
      <w:pPr>
        <w:pStyle w:val="ConsPlusTitle"/>
        <w:jc w:val="center"/>
      </w:pPr>
      <w:r>
        <w:t>от 5 ноября 2013 г. N 1254</w:t>
      </w:r>
    </w:p>
    <w:p w:rsidR="004F3C33" w:rsidRDefault="004F3C33">
      <w:pPr>
        <w:pStyle w:val="ConsPlusTitle"/>
        <w:jc w:val="center"/>
      </w:pPr>
    </w:p>
    <w:p w:rsidR="004F3C33" w:rsidRDefault="004F3C33">
      <w:pPr>
        <w:pStyle w:val="ConsPlusTitle"/>
        <w:jc w:val="center"/>
      </w:pPr>
      <w:r>
        <w:t>О ГОСУДАРСТВЕННОЙ ПРОГРАММЕ ВЛАДИМИРСКОЙ ОБЛАСТИ "РАЗВИТИЕ</w:t>
      </w:r>
    </w:p>
    <w:p w:rsidR="004F3C33" w:rsidRDefault="004F3C33">
      <w:pPr>
        <w:pStyle w:val="ConsPlusTitle"/>
        <w:jc w:val="center"/>
      </w:pPr>
      <w:r>
        <w:t>МАЛОГО И СРЕДНЕГО ПРЕДПРИНИМАТЕЛЬСТВА</w:t>
      </w:r>
    </w:p>
    <w:p w:rsidR="004F3C33" w:rsidRDefault="004F3C33">
      <w:pPr>
        <w:pStyle w:val="ConsPlusTitle"/>
        <w:jc w:val="center"/>
      </w:pPr>
      <w:r>
        <w:t>ВО ВЛАДИМИРСКОЙ ОБЛАСТИ"</w:t>
      </w:r>
    </w:p>
    <w:p w:rsidR="004F3C33" w:rsidRDefault="004F3C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4F3C33">
        <w:tc>
          <w:tcPr>
            <w:tcW w:w="60" w:type="dxa"/>
            <w:tcBorders>
              <w:top w:val="nil"/>
              <w:left w:val="nil"/>
              <w:bottom w:val="nil"/>
              <w:right w:val="nil"/>
            </w:tcBorders>
            <w:shd w:val="clear" w:color="auto" w:fill="CED3F1"/>
            <w:tcMar>
              <w:top w:w="0" w:type="dxa"/>
              <w:left w:w="0" w:type="dxa"/>
              <w:bottom w:w="0" w:type="dxa"/>
              <w:right w:w="0" w:type="dxa"/>
            </w:tcMar>
          </w:tcPr>
          <w:p w:rsidR="004F3C33" w:rsidRDefault="004F3C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3C33" w:rsidRDefault="004F3C33">
            <w:pPr>
              <w:pStyle w:val="ConsPlusNormal"/>
              <w:jc w:val="center"/>
            </w:pPr>
            <w:r>
              <w:rPr>
                <w:color w:val="392C69"/>
              </w:rPr>
              <w:t>Список изменяющих документов</w:t>
            </w:r>
          </w:p>
          <w:p w:rsidR="004F3C33" w:rsidRDefault="004F3C33">
            <w:pPr>
              <w:pStyle w:val="ConsPlusNormal"/>
              <w:jc w:val="center"/>
            </w:pPr>
            <w:r>
              <w:rPr>
                <w:color w:val="392C69"/>
              </w:rPr>
              <w:t>(в ред. постановлений Губернатора Владимирской области</w:t>
            </w:r>
          </w:p>
          <w:p w:rsidR="004F3C33" w:rsidRDefault="004F3C33">
            <w:pPr>
              <w:pStyle w:val="ConsPlusNormal"/>
              <w:jc w:val="center"/>
            </w:pPr>
            <w:r>
              <w:rPr>
                <w:color w:val="392C69"/>
              </w:rPr>
              <w:t xml:space="preserve">от 03.03.2014 </w:t>
            </w:r>
            <w:hyperlink r:id="rId5" w:history="1">
              <w:r>
                <w:rPr>
                  <w:color w:val="0000FF"/>
                </w:rPr>
                <w:t>N 181</w:t>
              </w:r>
            </w:hyperlink>
            <w:r>
              <w:rPr>
                <w:color w:val="392C69"/>
              </w:rPr>
              <w:t xml:space="preserve">, от 11.03.2014 </w:t>
            </w:r>
            <w:hyperlink r:id="rId6" w:history="1">
              <w:r>
                <w:rPr>
                  <w:color w:val="0000FF"/>
                </w:rPr>
                <w:t>N 215</w:t>
              </w:r>
            </w:hyperlink>
            <w:r>
              <w:rPr>
                <w:color w:val="392C69"/>
              </w:rPr>
              <w:t>,</w:t>
            </w:r>
          </w:p>
          <w:p w:rsidR="004F3C33" w:rsidRDefault="004F3C33">
            <w:pPr>
              <w:pStyle w:val="ConsPlusNormal"/>
              <w:jc w:val="center"/>
            </w:pPr>
            <w:r>
              <w:rPr>
                <w:color w:val="392C69"/>
              </w:rPr>
              <w:t>постановлений администрации Владимирской области</w:t>
            </w:r>
          </w:p>
          <w:p w:rsidR="004F3C33" w:rsidRDefault="004F3C33">
            <w:pPr>
              <w:pStyle w:val="ConsPlusNormal"/>
              <w:jc w:val="center"/>
            </w:pPr>
            <w:r>
              <w:rPr>
                <w:color w:val="392C69"/>
              </w:rPr>
              <w:t xml:space="preserve">от 15.07.2014 </w:t>
            </w:r>
            <w:hyperlink r:id="rId7" w:history="1">
              <w:r>
                <w:rPr>
                  <w:color w:val="0000FF"/>
                </w:rPr>
                <w:t>N 719</w:t>
              </w:r>
            </w:hyperlink>
            <w:r>
              <w:rPr>
                <w:color w:val="392C69"/>
              </w:rPr>
              <w:t xml:space="preserve">, от 07.10.2014 </w:t>
            </w:r>
            <w:hyperlink r:id="rId8" w:history="1">
              <w:r>
                <w:rPr>
                  <w:color w:val="0000FF"/>
                </w:rPr>
                <w:t>N 1042</w:t>
              </w:r>
            </w:hyperlink>
            <w:r>
              <w:rPr>
                <w:color w:val="392C69"/>
              </w:rPr>
              <w:t xml:space="preserve">, от 19.03.2015 </w:t>
            </w:r>
            <w:hyperlink r:id="rId9" w:history="1">
              <w:r>
                <w:rPr>
                  <w:color w:val="0000FF"/>
                </w:rPr>
                <w:t>N 215</w:t>
              </w:r>
            </w:hyperlink>
            <w:r>
              <w:rPr>
                <w:color w:val="392C69"/>
              </w:rPr>
              <w:t>,</w:t>
            </w:r>
          </w:p>
          <w:p w:rsidR="004F3C33" w:rsidRDefault="004F3C33">
            <w:pPr>
              <w:pStyle w:val="ConsPlusNormal"/>
              <w:jc w:val="center"/>
            </w:pPr>
            <w:r>
              <w:rPr>
                <w:color w:val="392C69"/>
              </w:rPr>
              <w:t xml:space="preserve">от 24.04.2015 </w:t>
            </w:r>
            <w:hyperlink r:id="rId10" w:history="1">
              <w:r>
                <w:rPr>
                  <w:color w:val="0000FF"/>
                </w:rPr>
                <w:t>N 386</w:t>
              </w:r>
            </w:hyperlink>
            <w:r>
              <w:rPr>
                <w:color w:val="392C69"/>
              </w:rPr>
              <w:t xml:space="preserve">, от 11.09.2015 </w:t>
            </w:r>
            <w:hyperlink r:id="rId11" w:history="1">
              <w:r>
                <w:rPr>
                  <w:color w:val="0000FF"/>
                </w:rPr>
                <w:t>N 896</w:t>
              </w:r>
            </w:hyperlink>
            <w:r>
              <w:rPr>
                <w:color w:val="392C69"/>
              </w:rPr>
              <w:t xml:space="preserve">, от 12.11.2015 </w:t>
            </w:r>
            <w:hyperlink r:id="rId12" w:history="1">
              <w:r>
                <w:rPr>
                  <w:color w:val="0000FF"/>
                </w:rPr>
                <w:t>N 1136</w:t>
              </w:r>
            </w:hyperlink>
            <w:r>
              <w:rPr>
                <w:color w:val="392C69"/>
              </w:rPr>
              <w:t>,</w:t>
            </w:r>
          </w:p>
          <w:p w:rsidR="004F3C33" w:rsidRDefault="004F3C33">
            <w:pPr>
              <w:pStyle w:val="ConsPlusNormal"/>
              <w:jc w:val="center"/>
            </w:pPr>
            <w:r>
              <w:rPr>
                <w:color w:val="392C69"/>
              </w:rPr>
              <w:t xml:space="preserve">от 09.02.2016 </w:t>
            </w:r>
            <w:hyperlink r:id="rId13" w:history="1">
              <w:r>
                <w:rPr>
                  <w:color w:val="0000FF"/>
                </w:rPr>
                <w:t>N 76</w:t>
              </w:r>
            </w:hyperlink>
            <w:r>
              <w:rPr>
                <w:color w:val="392C69"/>
              </w:rPr>
              <w:t xml:space="preserve">, от 01.04.2016 </w:t>
            </w:r>
            <w:hyperlink r:id="rId14" w:history="1">
              <w:r>
                <w:rPr>
                  <w:color w:val="0000FF"/>
                </w:rPr>
                <w:t>N 260</w:t>
              </w:r>
            </w:hyperlink>
            <w:r>
              <w:rPr>
                <w:color w:val="392C69"/>
              </w:rPr>
              <w:t xml:space="preserve">, от 24.06.2016 </w:t>
            </w:r>
            <w:hyperlink r:id="rId15" w:history="1">
              <w:r>
                <w:rPr>
                  <w:color w:val="0000FF"/>
                </w:rPr>
                <w:t>N 538</w:t>
              </w:r>
            </w:hyperlink>
            <w:r>
              <w:rPr>
                <w:color w:val="392C69"/>
              </w:rPr>
              <w:t>,</w:t>
            </w:r>
          </w:p>
          <w:p w:rsidR="004F3C33" w:rsidRDefault="004F3C33">
            <w:pPr>
              <w:pStyle w:val="ConsPlusNormal"/>
              <w:jc w:val="center"/>
            </w:pPr>
            <w:r>
              <w:rPr>
                <w:color w:val="392C69"/>
              </w:rPr>
              <w:t xml:space="preserve">от 18.11.2016 </w:t>
            </w:r>
            <w:hyperlink r:id="rId16" w:history="1">
              <w:r>
                <w:rPr>
                  <w:color w:val="0000FF"/>
                </w:rPr>
                <w:t>N 1014</w:t>
              </w:r>
            </w:hyperlink>
            <w:r>
              <w:rPr>
                <w:color w:val="392C69"/>
              </w:rPr>
              <w:t xml:space="preserve">, от 09.01.2017 </w:t>
            </w:r>
            <w:hyperlink r:id="rId17" w:history="1">
              <w:r>
                <w:rPr>
                  <w:color w:val="0000FF"/>
                </w:rPr>
                <w:t>N 2</w:t>
              </w:r>
            </w:hyperlink>
            <w:r>
              <w:rPr>
                <w:color w:val="392C69"/>
              </w:rPr>
              <w:t xml:space="preserve">, от 02.03.2017 </w:t>
            </w:r>
            <w:hyperlink r:id="rId18" w:history="1">
              <w:r>
                <w:rPr>
                  <w:color w:val="0000FF"/>
                </w:rPr>
                <w:t>N 193</w:t>
              </w:r>
            </w:hyperlink>
            <w:r>
              <w:rPr>
                <w:color w:val="392C69"/>
              </w:rPr>
              <w:t>,</w:t>
            </w:r>
          </w:p>
          <w:p w:rsidR="004F3C33" w:rsidRDefault="004F3C33">
            <w:pPr>
              <w:pStyle w:val="ConsPlusNormal"/>
              <w:jc w:val="center"/>
            </w:pPr>
            <w:r>
              <w:rPr>
                <w:color w:val="392C69"/>
              </w:rPr>
              <w:t xml:space="preserve">от 01.09.2017 </w:t>
            </w:r>
            <w:hyperlink r:id="rId19" w:history="1">
              <w:r>
                <w:rPr>
                  <w:color w:val="0000FF"/>
                </w:rPr>
                <w:t>N 764</w:t>
              </w:r>
            </w:hyperlink>
            <w:r>
              <w:rPr>
                <w:color w:val="392C69"/>
              </w:rPr>
              <w:t xml:space="preserve">, от 18.12.2017 </w:t>
            </w:r>
            <w:hyperlink r:id="rId20" w:history="1">
              <w:r>
                <w:rPr>
                  <w:color w:val="0000FF"/>
                </w:rPr>
                <w:t>N 1070</w:t>
              </w:r>
            </w:hyperlink>
            <w:r>
              <w:rPr>
                <w:color w:val="392C69"/>
              </w:rPr>
              <w:t xml:space="preserve">, от 23.03.2018 </w:t>
            </w:r>
            <w:hyperlink r:id="rId21" w:history="1">
              <w:r>
                <w:rPr>
                  <w:color w:val="0000FF"/>
                </w:rPr>
                <w:t>N 205</w:t>
              </w:r>
            </w:hyperlink>
            <w:r>
              <w:rPr>
                <w:color w:val="392C69"/>
              </w:rPr>
              <w:t>,</w:t>
            </w:r>
          </w:p>
          <w:p w:rsidR="004F3C33" w:rsidRDefault="004F3C33">
            <w:pPr>
              <w:pStyle w:val="ConsPlusNormal"/>
              <w:jc w:val="center"/>
            </w:pPr>
            <w:r>
              <w:rPr>
                <w:color w:val="392C69"/>
              </w:rPr>
              <w:t xml:space="preserve">от 13.06.2018 </w:t>
            </w:r>
            <w:hyperlink r:id="rId22" w:history="1">
              <w:r>
                <w:rPr>
                  <w:color w:val="0000FF"/>
                </w:rPr>
                <w:t>N 437</w:t>
              </w:r>
            </w:hyperlink>
            <w:r>
              <w:rPr>
                <w:color w:val="392C69"/>
              </w:rPr>
              <w:t xml:space="preserve">, от 06.09.2018 </w:t>
            </w:r>
            <w:hyperlink r:id="rId23" w:history="1">
              <w:r>
                <w:rPr>
                  <w:color w:val="0000FF"/>
                </w:rPr>
                <w:t>N 670</w:t>
              </w:r>
            </w:hyperlink>
            <w:r>
              <w:rPr>
                <w:color w:val="392C69"/>
              </w:rPr>
              <w:t xml:space="preserve">, от 11.02.2019 </w:t>
            </w:r>
            <w:hyperlink r:id="rId24" w:history="1">
              <w:r>
                <w:rPr>
                  <w:color w:val="0000FF"/>
                </w:rPr>
                <w:t>N 96</w:t>
              </w:r>
            </w:hyperlink>
            <w:r>
              <w:rPr>
                <w:color w:val="392C69"/>
              </w:rPr>
              <w:t>,</w:t>
            </w:r>
          </w:p>
          <w:p w:rsidR="004F3C33" w:rsidRDefault="004F3C33">
            <w:pPr>
              <w:pStyle w:val="ConsPlusNormal"/>
              <w:jc w:val="center"/>
            </w:pPr>
            <w:r>
              <w:rPr>
                <w:color w:val="392C69"/>
              </w:rPr>
              <w:t xml:space="preserve">от 20.03.2019 </w:t>
            </w:r>
            <w:hyperlink r:id="rId25" w:history="1">
              <w:r>
                <w:rPr>
                  <w:color w:val="0000FF"/>
                </w:rPr>
                <w:t>N 194</w:t>
              </w:r>
            </w:hyperlink>
            <w:r>
              <w:rPr>
                <w:color w:val="392C69"/>
              </w:rPr>
              <w:t xml:space="preserve">, от 17.09.2019 </w:t>
            </w:r>
            <w:hyperlink r:id="rId26" w:history="1">
              <w:r>
                <w:rPr>
                  <w:color w:val="0000FF"/>
                </w:rPr>
                <w:t>N 645</w:t>
              </w:r>
            </w:hyperlink>
            <w:r>
              <w:rPr>
                <w:color w:val="392C69"/>
              </w:rPr>
              <w:t xml:space="preserve">, от 13.12.2019 </w:t>
            </w:r>
            <w:hyperlink r:id="rId27" w:history="1">
              <w:r>
                <w:rPr>
                  <w:color w:val="0000FF"/>
                </w:rPr>
                <w:t>N 869</w:t>
              </w:r>
            </w:hyperlink>
            <w:r>
              <w:rPr>
                <w:color w:val="392C69"/>
              </w:rPr>
              <w:t>,</w:t>
            </w:r>
          </w:p>
          <w:p w:rsidR="004F3C33" w:rsidRDefault="004F3C33">
            <w:pPr>
              <w:pStyle w:val="ConsPlusNormal"/>
              <w:jc w:val="center"/>
            </w:pPr>
            <w:r>
              <w:rPr>
                <w:color w:val="392C69"/>
              </w:rPr>
              <w:t xml:space="preserve">от 23.04.2020 </w:t>
            </w:r>
            <w:hyperlink r:id="rId28" w:history="1">
              <w:r>
                <w:rPr>
                  <w:color w:val="0000FF"/>
                </w:rPr>
                <w:t>N 245</w:t>
              </w:r>
            </w:hyperlink>
            <w:r>
              <w:rPr>
                <w:color w:val="392C69"/>
              </w:rPr>
              <w:t xml:space="preserve">, от 26.08.2020 </w:t>
            </w:r>
            <w:hyperlink r:id="rId29" w:history="1">
              <w:r>
                <w:rPr>
                  <w:color w:val="0000FF"/>
                </w:rPr>
                <w:t>N 554</w:t>
              </w:r>
            </w:hyperlink>
            <w:r>
              <w:rPr>
                <w:color w:val="392C69"/>
              </w:rPr>
              <w:t xml:space="preserve">, от 30.12.2020 </w:t>
            </w:r>
            <w:hyperlink r:id="rId30" w:history="1">
              <w:r>
                <w:rPr>
                  <w:color w:val="0000FF"/>
                </w:rPr>
                <w:t>N 924</w:t>
              </w:r>
            </w:hyperlink>
            <w:r>
              <w:rPr>
                <w:color w:val="392C69"/>
              </w:rPr>
              <w:t>,</w:t>
            </w:r>
          </w:p>
          <w:p w:rsidR="004F3C33" w:rsidRDefault="004F3C33">
            <w:pPr>
              <w:pStyle w:val="ConsPlusNormal"/>
              <w:jc w:val="center"/>
            </w:pPr>
            <w:r>
              <w:rPr>
                <w:color w:val="392C69"/>
              </w:rPr>
              <w:t xml:space="preserve">от 09.04.2021 </w:t>
            </w:r>
            <w:hyperlink r:id="rId31" w:history="1">
              <w:r>
                <w:rPr>
                  <w:color w:val="0000FF"/>
                </w:rPr>
                <w:t>N 200</w:t>
              </w:r>
            </w:hyperlink>
            <w:r>
              <w:rPr>
                <w:color w:val="392C69"/>
              </w:rPr>
              <w:t xml:space="preserve">, от 29.07.2021 </w:t>
            </w:r>
            <w:hyperlink r:id="rId32" w:history="1">
              <w:r>
                <w:rPr>
                  <w:color w:val="0000FF"/>
                </w:rPr>
                <w:t>N 461</w:t>
              </w:r>
            </w:hyperlink>
            <w:r>
              <w:rPr>
                <w:color w:val="392C69"/>
              </w:rPr>
              <w:t xml:space="preserve">, от 27.12.2021 </w:t>
            </w:r>
            <w:hyperlink r:id="rId33" w:history="1">
              <w:r>
                <w:rPr>
                  <w:color w:val="0000FF"/>
                </w:rPr>
                <w:t>N 890</w:t>
              </w:r>
            </w:hyperlink>
            <w:r>
              <w:rPr>
                <w:color w:val="392C69"/>
              </w:rPr>
              <w:t>,</w:t>
            </w:r>
          </w:p>
          <w:p w:rsidR="004F3C33" w:rsidRDefault="004F3C33">
            <w:pPr>
              <w:pStyle w:val="ConsPlusNormal"/>
              <w:jc w:val="center"/>
            </w:pPr>
            <w:r>
              <w:rPr>
                <w:color w:val="392C69"/>
              </w:rPr>
              <w:t xml:space="preserve">от 31.03.2022 </w:t>
            </w:r>
            <w:hyperlink r:id="rId34" w:history="1">
              <w:r>
                <w:rPr>
                  <w:color w:val="0000FF"/>
                </w:rPr>
                <w:t>N 218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r>
    </w:tbl>
    <w:p w:rsidR="004F3C33" w:rsidRDefault="004F3C33">
      <w:pPr>
        <w:pStyle w:val="ConsPlusNormal"/>
        <w:jc w:val="both"/>
      </w:pPr>
    </w:p>
    <w:p w:rsidR="004F3C33" w:rsidRDefault="004F3C33">
      <w:pPr>
        <w:pStyle w:val="ConsPlusNormal"/>
        <w:ind w:firstLine="540"/>
        <w:jc w:val="both"/>
      </w:pPr>
      <w:r>
        <w:t xml:space="preserve">В соответствии со </w:t>
      </w:r>
      <w:hyperlink r:id="rId35" w:history="1">
        <w:r>
          <w:rPr>
            <w:color w:val="0000FF"/>
          </w:rPr>
          <w:t>статьей 179</w:t>
        </w:r>
      </w:hyperlink>
      <w:r>
        <w:t xml:space="preserve"> Бюджетного кодекса Российской Федерации и </w:t>
      </w:r>
      <w:hyperlink r:id="rId36" w:history="1">
        <w:r>
          <w:rPr>
            <w:color w:val="0000FF"/>
          </w:rPr>
          <w:t>постановлением</w:t>
        </w:r>
      </w:hyperlink>
      <w:r>
        <w:t xml:space="preserve"> администрации области от 24.12.2021 N 880 "Об утверждении положения о системе управления государственными программами Владимирской области" постановляю:</w:t>
      </w:r>
    </w:p>
    <w:p w:rsidR="004F3C33" w:rsidRDefault="004F3C33">
      <w:pPr>
        <w:pStyle w:val="ConsPlusNormal"/>
        <w:jc w:val="both"/>
      </w:pPr>
      <w:r>
        <w:t xml:space="preserve">(преамбула в ред. </w:t>
      </w:r>
      <w:hyperlink r:id="rId37" w:history="1">
        <w:r>
          <w:rPr>
            <w:color w:val="0000FF"/>
          </w:rPr>
          <w:t>постановления</w:t>
        </w:r>
      </w:hyperlink>
      <w:r>
        <w:t xml:space="preserve"> администрации Владимирской области от 31.03.2022 N 218)</w:t>
      </w:r>
    </w:p>
    <w:p w:rsidR="004F3C33" w:rsidRDefault="004F3C33">
      <w:pPr>
        <w:pStyle w:val="ConsPlusNormal"/>
        <w:spacing w:before="220"/>
        <w:ind w:firstLine="540"/>
        <w:jc w:val="both"/>
      </w:pPr>
      <w:r>
        <w:t>1. Утвердить:</w:t>
      </w:r>
    </w:p>
    <w:p w:rsidR="004F3C33" w:rsidRDefault="004F3C33">
      <w:pPr>
        <w:pStyle w:val="ConsPlusNormal"/>
        <w:spacing w:before="220"/>
        <w:ind w:firstLine="540"/>
        <w:jc w:val="both"/>
      </w:pPr>
      <w:r>
        <w:t xml:space="preserve">1.1. Стратегические </w:t>
      </w:r>
      <w:hyperlink w:anchor="P49" w:history="1">
        <w:r>
          <w:rPr>
            <w:color w:val="0000FF"/>
          </w:rPr>
          <w:t>приоритеты</w:t>
        </w:r>
      </w:hyperlink>
      <w:r>
        <w:t xml:space="preserve"> государственной программы Владимирской области "Развитие малого и среднего предпринимательства во Владимирской области" согласно приложению N 1.</w:t>
      </w:r>
    </w:p>
    <w:p w:rsidR="004F3C33" w:rsidRDefault="004F3C33">
      <w:pPr>
        <w:pStyle w:val="ConsPlusNormal"/>
        <w:spacing w:before="220"/>
        <w:ind w:firstLine="540"/>
        <w:jc w:val="both"/>
      </w:pPr>
      <w:r>
        <w:t xml:space="preserve">1.2. </w:t>
      </w:r>
      <w:hyperlink w:anchor="P197" w:history="1">
        <w:r>
          <w:rPr>
            <w:color w:val="0000FF"/>
          </w:rPr>
          <w:t>Правила</w:t>
        </w:r>
      </w:hyperlink>
      <w:r>
        <w:t xml:space="preserve"> предоставления межбюджетных трансфертов из областного бюджета бюджетам муниципальных образований, в том числе </w:t>
      </w:r>
      <w:proofErr w:type="spellStart"/>
      <w:r>
        <w:t>монопрофильных</w:t>
      </w:r>
      <w:proofErr w:type="spellEnd"/>
      <w:r>
        <w:t xml:space="preserve"> муниципальных образований, при реализации государственной программы согласно приложению N 2.</w:t>
      </w:r>
    </w:p>
    <w:p w:rsidR="004F3C33" w:rsidRDefault="004F3C33">
      <w:pPr>
        <w:pStyle w:val="ConsPlusNormal"/>
        <w:spacing w:before="220"/>
        <w:ind w:firstLine="540"/>
        <w:jc w:val="both"/>
      </w:pPr>
      <w:r>
        <w:t xml:space="preserve">1.3. </w:t>
      </w:r>
      <w:hyperlink w:anchor="P251" w:history="1">
        <w:r>
          <w:rPr>
            <w:color w:val="0000FF"/>
          </w:rPr>
          <w:t>Правила</w:t>
        </w:r>
      </w:hyperlink>
      <w:r>
        <w:t xml:space="preserve"> предоставления субсидий из областного бюджета иным некоммерческим организациям, не являющимся государственными учреждениями, согласно приложению N 3.</w:t>
      </w:r>
    </w:p>
    <w:p w:rsidR="004F3C33" w:rsidRDefault="004F3C33">
      <w:pPr>
        <w:pStyle w:val="ConsPlusNormal"/>
        <w:spacing w:before="220"/>
        <w:ind w:firstLine="540"/>
        <w:jc w:val="both"/>
      </w:pPr>
      <w:r>
        <w:t xml:space="preserve">1.4. </w:t>
      </w:r>
      <w:hyperlink w:anchor="P383" w:history="1">
        <w:r>
          <w:rPr>
            <w:color w:val="0000FF"/>
          </w:rPr>
          <w:t>Правила</w:t>
        </w:r>
      </w:hyperlink>
      <w:r>
        <w:t xml:space="preserve"> определения объема и условий предоставления из бюджета Владимирской области субсидий государственному автономному учреждению Владимирской области "Бизнес-инкубатор" на цели, не связанные с финансовым обеспечением выполнения государственного задания на оказание государственных услуг (выполнение работ), согласно приложению N 4.</w:t>
      </w:r>
    </w:p>
    <w:p w:rsidR="004F3C33" w:rsidRDefault="004F3C33">
      <w:pPr>
        <w:pStyle w:val="ConsPlusNormal"/>
        <w:jc w:val="both"/>
      </w:pPr>
      <w:r>
        <w:t xml:space="preserve">(п. 1 в ред. </w:t>
      </w:r>
      <w:hyperlink r:id="rId38" w:history="1">
        <w:r>
          <w:rPr>
            <w:color w:val="0000FF"/>
          </w:rPr>
          <w:t>постановления</w:t>
        </w:r>
      </w:hyperlink>
      <w:r>
        <w:t xml:space="preserve"> администрации Владимирской области от 31.03.2022 N 218)</w:t>
      </w:r>
    </w:p>
    <w:p w:rsidR="004F3C33" w:rsidRDefault="004F3C33">
      <w:pPr>
        <w:pStyle w:val="ConsPlusNormal"/>
        <w:spacing w:before="220"/>
        <w:ind w:firstLine="540"/>
        <w:jc w:val="both"/>
      </w:pPr>
      <w:r>
        <w:lastRenderedPageBreak/>
        <w:t>2. Контроль за исполнением настоящего постановления возложить на первого заместителя Губернатора области, курирующего вопросы промышленности и экономической политики.</w:t>
      </w:r>
    </w:p>
    <w:p w:rsidR="004F3C33" w:rsidRDefault="004F3C33">
      <w:pPr>
        <w:pStyle w:val="ConsPlusNormal"/>
        <w:jc w:val="both"/>
      </w:pPr>
      <w:r>
        <w:t xml:space="preserve">(в ред. постановлений администрации Владимирской области от 02.03.2017 </w:t>
      </w:r>
      <w:hyperlink r:id="rId39" w:history="1">
        <w:r>
          <w:rPr>
            <w:color w:val="0000FF"/>
          </w:rPr>
          <w:t>N 193</w:t>
        </w:r>
      </w:hyperlink>
      <w:r>
        <w:t xml:space="preserve">, от 11.02.2019 </w:t>
      </w:r>
      <w:hyperlink r:id="rId40" w:history="1">
        <w:r>
          <w:rPr>
            <w:color w:val="0000FF"/>
          </w:rPr>
          <w:t>N 96</w:t>
        </w:r>
      </w:hyperlink>
      <w:r>
        <w:t>)</w:t>
      </w:r>
    </w:p>
    <w:p w:rsidR="004F3C33" w:rsidRDefault="004F3C33">
      <w:pPr>
        <w:pStyle w:val="ConsPlusNormal"/>
        <w:spacing w:before="220"/>
        <w:ind w:firstLine="540"/>
        <w:jc w:val="both"/>
      </w:pPr>
      <w:r>
        <w:t>3. Настоящее постановление вступает в силу со дня его официального опубликования.</w:t>
      </w:r>
    </w:p>
    <w:p w:rsidR="004F3C33" w:rsidRDefault="004F3C33">
      <w:pPr>
        <w:pStyle w:val="ConsPlusNormal"/>
        <w:jc w:val="both"/>
      </w:pPr>
    </w:p>
    <w:p w:rsidR="004F3C33" w:rsidRDefault="004F3C33">
      <w:pPr>
        <w:pStyle w:val="ConsPlusNormal"/>
        <w:jc w:val="right"/>
      </w:pPr>
      <w:r>
        <w:t>Губернатор области</w:t>
      </w:r>
    </w:p>
    <w:p w:rsidR="004F3C33" w:rsidRDefault="004F3C33">
      <w:pPr>
        <w:pStyle w:val="ConsPlusNormal"/>
        <w:jc w:val="right"/>
      </w:pPr>
      <w:r>
        <w:t>С.Ю.ОРЛОВА</w:t>
      </w: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right"/>
        <w:outlineLvl w:val="0"/>
      </w:pPr>
      <w:r>
        <w:t xml:space="preserve">Приложение </w:t>
      </w:r>
      <w:hyperlink r:id="rId41" w:history="1">
        <w:r>
          <w:rPr>
            <w:color w:val="0000FF"/>
          </w:rPr>
          <w:t>N 1</w:t>
        </w:r>
      </w:hyperlink>
    </w:p>
    <w:p w:rsidR="004F3C33" w:rsidRDefault="004F3C33">
      <w:pPr>
        <w:pStyle w:val="ConsPlusNormal"/>
        <w:jc w:val="right"/>
      </w:pPr>
      <w:r>
        <w:t>к постановлению</w:t>
      </w:r>
    </w:p>
    <w:p w:rsidR="004F3C33" w:rsidRDefault="004F3C33">
      <w:pPr>
        <w:pStyle w:val="ConsPlusNormal"/>
        <w:jc w:val="right"/>
      </w:pPr>
      <w:r>
        <w:t>Губернатора</w:t>
      </w:r>
    </w:p>
    <w:p w:rsidR="004F3C33" w:rsidRDefault="004F3C33">
      <w:pPr>
        <w:pStyle w:val="ConsPlusNormal"/>
        <w:jc w:val="right"/>
      </w:pPr>
      <w:r>
        <w:t>Владимирской области</w:t>
      </w:r>
    </w:p>
    <w:p w:rsidR="004F3C33" w:rsidRDefault="004F3C33">
      <w:pPr>
        <w:pStyle w:val="ConsPlusNormal"/>
        <w:jc w:val="right"/>
      </w:pPr>
      <w:r>
        <w:t>от 05.11.2013 N 1254</w:t>
      </w:r>
    </w:p>
    <w:p w:rsidR="004F3C33" w:rsidRDefault="004F3C33">
      <w:pPr>
        <w:pStyle w:val="ConsPlusNormal"/>
        <w:jc w:val="both"/>
      </w:pPr>
    </w:p>
    <w:p w:rsidR="004F3C33" w:rsidRDefault="004F3C33">
      <w:pPr>
        <w:pStyle w:val="ConsPlusTitle"/>
        <w:jc w:val="center"/>
      </w:pPr>
      <w:bookmarkStart w:id="1" w:name="P49"/>
      <w:bookmarkEnd w:id="1"/>
      <w:r>
        <w:t>СТРАТЕГИЧЕСКИЕ ПРИОРИТЕТЫ</w:t>
      </w:r>
    </w:p>
    <w:p w:rsidR="004F3C33" w:rsidRDefault="004F3C33">
      <w:pPr>
        <w:pStyle w:val="ConsPlusTitle"/>
        <w:jc w:val="center"/>
      </w:pPr>
      <w:r>
        <w:t>ГОСУДАРСТВЕННОЙ ПРОГРАММЫ ВЛАДИМИРСКОЙ ОБЛАСТИ</w:t>
      </w:r>
    </w:p>
    <w:p w:rsidR="004F3C33" w:rsidRDefault="004F3C33">
      <w:pPr>
        <w:pStyle w:val="ConsPlusTitle"/>
        <w:jc w:val="center"/>
      </w:pPr>
      <w:r>
        <w:t>"РАЗВИТИЕ МАЛОГО И СРЕДНЕГО ПРЕДПРИНИМАТЕЛЬСТВА</w:t>
      </w:r>
    </w:p>
    <w:p w:rsidR="004F3C33" w:rsidRDefault="004F3C33">
      <w:pPr>
        <w:pStyle w:val="ConsPlusTitle"/>
        <w:jc w:val="center"/>
      </w:pPr>
      <w:r>
        <w:t>ВО ВЛАДИМИРСКОЙ ОБЛАСТИ"</w:t>
      </w:r>
    </w:p>
    <w:p w:rsidR="004F3C33" w:rsidRDefault="004F3C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4F3C33">
        <w:tc>
          <w:tcPr>
            <w:tcW w:w="60" w:type="dxa"/>
            <w:tcBorders>
              <w:top w:val="nil"/>
              <w:left w:val="nil"/>
              <w:bottom w:val="nil"/>
              <w:right w:val="nil"/>
            </w:tcBorders>
            <w:shd w:val="clear" w:color="auto" w:fill="CED3F1"/>
            <w:tcMar>
              <w:top w:w="0" w:type="dxa"/>
              <w:left w:w="0" w:type="dxa"/>
              <w:bottom w:w="0" w:type="dxa"/>
              <w:right w:w="0" w:type="dxa"/>
            </w:tcMar>
          </w:tcPr>
          <w:p w:rsidR="004F3C33" w:rsidRDefault="004F3C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3C33" w:rsidRDefault="004F3C33">
            <w:pPr>
              <w:pStyle w:val="ConsPlusNormal"/>
              <w:jc w:val="center"/>
            </w:pPr>
            <w:r>
              <w:rPr>
                <w:color w:val="392C69"/>
              </w:rPr>
              <w:t>Список изменяющих документов</w:t>
            </w:r>
          </w:p>
          <w:p w:rsidR="004F3C33" w:rsidRDefault="004F3C33">
            <w:pPr>
              <w:pStyle w:val="ConsPlusNormal"/>
              <w:jc w:val="center"/>
            </w:pPr>
            <w:r>
              <w:rPr>
                <w:color w:val="392C69"/>
              </w:rPr>
              <w:t xml:space="preserve">(в ред. </w:t>
            </w:r>
            <w:hyperlink r:id="rId42" w:history="1">
              <w:r>
                <w:rPr>
                  <w:color w:val="0000FF"/>
                </w:rPr>
                <w:t>постановления</w:t>
              </w:r>
            </w:hyperlink>
            <w:r>
              <w:rPr>
                <w:color w:val="392C69"/>
              </w:rPr>
              <w:t xml:space="preserve"> администрации Владимирской области</w:t>
            </w:r>
          </w:p>
          <w:p w:rsidR="004F3C33" w:rsidRDefault="004F3C33">
            <w:pPr>
              <w:pStyle w:val="ConsPlusNormal"/>
              <w:jc w:val="center"/>
            </w:pPr>
            <w:r>
              <w:rPr>
                <w:color w:val="392C69"/>
              </w:rPr>
              <w:t>от 31.03.2022 N 218)</w:t>
            </w: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r>
    </w:tbl>
    <w:p w:rsidR="004F3C33" w:rsidRDefault="004F3C33">
      <w:pPr>
        <w:pStyle w:val="ConsPlusNormal"/>
        <w:jc w:val="both"/>
      </w:pPr>
    </w:p>
    <w:p w:rsidR="004F3C33" w:rsidRDefault="004F3C33">
      <w:pPr>
        <w:pStyle w:val="ConsPlusTitle"/>
        <w:jc w:val="center"/>
        <w:outlineLvl w:val="1"/>
      </w:pPr>
      <w:r>
        <w:t>1. Оценка текущего состояния малого и среднего</w:t>
      </w:r>
    </w:p>
    <w:p w:rsidR="004F3C33" w:rsidRDefault="004F3C33">
      <w:pPr>
        <w:pStyle w:val="ConsPlusTitle"/>
        <w:jc w:val="center"/>
      </w:pPr>
      <w:r>
        <w:t>предпринимательства Владимирской области</w:t>
      </w:r>
    </w:p>
    <w:p w:rsidR="004F3C33" w:rsidRDefault="004F3C33">
      <w:pPr>
        <w:pStyle w:val="ConsPlusNormal"/>
        <w:jc w:val="both"/>
      </w:pPr>
    </w:p>
    <w:p w:rsidR="004F3C33" w:rsidRDefault="004F3C33">
      <w:pPr>
        <w:pStyle w:val="ConsPlusNormal"/>
        <w:ind w:firstLine="540"/>
        <w:jc w:val="both"/>
      </w:pPr>
      <w:r>
        <w:t>Развитие малого и среднего предпринимательства - важнейшее направление экономических реформ Правительства Российской Федерации, способствующее развитию конкурентной рыночной среды, наполнению потребительского рынка товарами и услугами, созданию новых рабочих мест, формированию широкого круга собственников.</w:t>
      </w:r>
    </w:p>
    <w:p w:rsidR="004F3C33" w:rsidRDefault="004F3C33">
      <w:pPr>
        <w:pStyle w:val="ConsPlusNormal"/>
        <w:spacing w:before="220"/>
        <w:ind w:firstLine="540"/>
        <w:jc w:val="both"/>
      </w:pPr>
      <w:r>
        <w:t>Малые и средние предприятия (далее - МСП) реализуют две важнейшие цели - экономическую: производство товаров и услуг и социальную: обеспечение занятости.</w:t>
      </w:r>
    </w:p>
    <w:p w:rsidR="004F3C33" w:rsidRDefault="004F3C33">
      <w:pPr>
        <w:pStyle w:val="ConsPlusNormal"/>
        <w:spacing w:before="220"/>
        <w:ind w:firstLine="540"/>
        <w:jc w:val="both"/>
      </w:pPr>
      <w:r>
        <w:t>Развитие сектора малого и среднего предпринимательства оказывает прямое влияние на экономический рост, внедрение инновационных технологий, повышение качества и уровня жизни населения, повышение производительности труда и на достижение других стратегических целей социально-экономического развития региона.</w:t>
      </w:r>
    </w:p>
    <w:p w:rsidR="004F3C33" w:rsidRDefault="004F3C33">
      <w:pPr>
        <w:pStyle w:val="ConsPlusNormal"/>
        <w:spacing w:before="220"/>
        <w:ind w:firstLine="540"/>
        <w:jc w:val="both"/>
      </w:pPr>
      <w:r>
        <w:t xml:space="preserve">Увеличение численности занятых в сфере МСП, включая индивидуальных предпринимателей и </w:t>
      </w:r>
      <w:proofErr w:type="spellStart"/>
      <w:r>
        <w:t>самозанятых</w:t>
      </w:r>
      <w:proofErr w:type="spellEnd"/>
      <w:r>
        <w:t xml:space="preserve">, является одним из целевых показателей национальной цели "Достойный, эффективный труд и успешное предпринимательство", установленных </w:t>
      </w:r>
      <w:hyperlink r:id="rId43" w:history="1">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w:t>
      </w:r>
    </w:p>
    <w:p w:rsidR="004F3C33" w:rsidRDefault="004F3C33">
      <w:pPr>
        <w:pStyle w:val="ConsPlusNormal"/>
        <w:spacing w:before="220"/>
        <w:ind w:firstLine="540"/>
        <w:jc w:val="both"/>
      </w:pPr>
      <w:r>
        <w:t xml:space="preserve">На начало 2020 года на территории Владимирской области было зарегистрировано 52424 </w:t>
      </w:r>
      <w:r>
        <w:lastRenderedPageBreak/>
        <w:t>субъекта малого и среднего предпринимательства, 17842 юридических лица и 34582 индивидуальных предпринимателя. Оборот предприятий малого и среднего бизнеса в 2019 году составил 374,3 млрд. руб., средняя численность работников - 132,5 тыс. чел. Объем выручки индивидуальных предпринимателей за 2019 год достиг 136,6 млрд рублей.</w:t>
      </w:r>
    </w:p>
    <w:p w:rsidR="004F3C33" w:rsidRDefault="004F3C33">
      <w:pPr>
        <w:pStyle w:val="ConsPlusNormal"/>
        <w:spacing w:before="220"/>
        <w:ind w:firstLine="540"/>
        <w:jc w:val="both"/>
      </w:pPr>
      <w:r>
        <w:t>По итогам 2019 года более половины средних предприятий было сосредоточено в обрабатывающих производствах (50,4%), сельском хозяйстве (15,8%), оптовой и розничной торговле, ремонте автотранспортных средств и мотоциклов (14,3%). Основная доля оборота приходилась на предприятия обрабатывающих производств (41,9%), торговли оптовой и розничной, ремонта автотранспортных средств и мотоциклов (31,4%), сельского хозяйства (12,2%).</w:t>
      </w:r>
    </w:p>
    <w:p w:rsidR="004F3C33" w:rsidRDefault="004F3C33">
      <w:pPr>
        <w:pStyle w:val="ConsPlusNormal"/>
        <w:spacing w:before="220"/>
        <w:ind w:firstLine="540"/>
        <w:jc w:val="both"/>
      </w:pPr>
      <w:r>
        <w:t xml:space="preserve">Наибольшее количество малых организаций (без </w:t>
      </w:r>
      <w:proofErr w:type="spellStart"/>
      <w:r>
        <w:t>микропредприятий</w:t>
      </w:r>
      <w:proofErr w:type="spellEnd"/>
      <w:r>
        <w:t>) в 2019 году осуществляло деятельность в обрабатывающих производствах и сфере торговли и ремонта автотранспортных средств и мотоциклов, соответственно 26,4 и 22,2 процента действовавших хозяйствующих субъектов. Занимались деятельностью по операциям с недвижимым имуществом и строительством соответственно 9,5 и 9,3 процента малых предприятий. В обороте малых предприятий 39,4 процента принадлежало торговле и ремонту автотранспортных средств и мотоциклов, 27,4 процента - обрабатывающим производствам.</w:t>
      </w:r>
    </w:p>
    <w:p w:rsidR="004F3C33" w:rsidRDefault="004F3C33">
      <w:pPr>
        <w:pStyle w:val="ConsPlusNormal"/>
        <w:spacing w:before="220"/>
        <w:ind w:firstLine="540"/>
        <w:jc w:val="both"/>
      </w:pPr>
      <w:r>
        <w:t xml:space="preserve">Наиболее привлекательной для </w:t>
      </w:r>
      <w:proofErr w:type="spellStart"/>
      <w:r>
        <w:t>микропредприятий</w:t>
      </w:r>
      <w:proofErr w:type="spellEnd"/>
      <w:r>
        <w:t xml:space="preserve"> в 2019 году являлась сфера торговли и ремонта автотранспортных средств и мотоциклов: в ней функционировала почти треть указанной категории предприятий (31,8%), в обрабатывающих производствах осуществляли деятельность 12,7 процента </w:t>
      </w:r>
      <w:proofErr w:type="spellStart"/>
      <w:r>
        <w:t>микропредприятий</w:t>
      </w:r>
      <w:proofErr w:type="spellEnd"/>
      <w:r>
        <w:t xml:space="preserve">, в строительстве - 12,4 процента, по операциям с недвижимым имуществом - 10,8 процента. В обороте </w:t>
      </w:r>
      <w:proofErr w:type="spellStart"/>
      <w:r>
        <w:t>микропредприятий</w:t>
      </w:r>
      <w:proofErr w:type="spellEnd"/>
      <w:r>
        <w:t xml:space="preserve"> 46,4 процента принадлежало торговле и ремонту автотранспортных средств и мотоциклов, 18,3 процента - обрабатывающим производствам.</w:t>
      </w:r>
    </w:p>
    <w:p w:rsidR="004F3C33" w:rsidRDefault="004F3C33">
      <w:pPr>
        <w:pStyle w:val="ConsPlusNormal"/>
        <w:spacing w:before="220"/>
        <w:ind w:firstLine="540"/>
        <w:jc w:val="both"/>
      </w:pPr>
      <w:r>
        <w:t xml:space="preserve">В 2020 - 2021 годах Владимирская область, как и страна в целом, оказалась перед лицом глобального вызова, связанного с распространением новой </w:t>
      </w:r>
      <w:proofErr w:type="spellStart"/>
      <w:r>
        <w:t>коронавирусной</w:t>
      </w:r>
      <w:proofErr w:type="spellEnd"/>
      <w:r>
        <w:t xml:space="preserve"> инфекции. Высокий уровень неопределенности, связанной с эпидемиологической ситуацией, привел к волатильности мировых сырьевых и финансовых рынков.</w:t>
      </w:r>
    </w:p>
    <w:p w:rsidR="004F3C33" w:rsidRDefault="004F3C33">
      <w:pPr>
        <w:pStyle w:val="ConsPlusNormal"/>
        <w:spacing w:before="220"/>
        <w:ind w:firstLine="540"/>
        <w:jc w:val="both"/>
      </w:pPr>
      <w:r>
        <w:t xml:space="preserve">Начиная со II квартала 2020 года экономическое развитие региона, как и России и всей мировой экономики, определялось прежде всего эпидемиологической ситуацией, связанной с распространением новой </w:t>
      </w:r>
      <w:proofErr w:type="spellStart"/>
      <w:r>
        <w:t>коронавирусной</w:t>
      </w:r>
      <w:proofErr w:type="spellEnd"/>
      <w:r>
        <w:t xml:space="preserve"> инфекции. В результате этого сфера МСП столкнулась с одновременным ограничением предложения и спроса.</w:t>
      </w:r>
    </w:p>
    <w:p w:rsidR="004F3C33" w:rsidRDefault="004F3C33">
      <w:pPr>
        <w:pStyle w:val="ConsPlusNormal"/>
        <w:spacing w:before="220"/>
        <w:ind w:firstLine="540"/>
        <w:jc w:val="both"/>
      </w:pPr>
      <w:r>
        <w:t xml:space="preserve">Ряд отраслей, в том числе сферы торговли непродовольственными товарами, общественного питания, бытовых услуг, туризма и ряд других, в наибольшей степени пострадали в условиях распространения новой </w:t>
      </w:r>
      <w:proofErr w:type="spellStart"/>
      <w:r>
        <w:t>коронавирусной</w:t>
      </w:r>
      <w:proofErr w:type="spellEnd"/>
      <w:r>
        <w:t xml:space="preserve"> инфекции. Субъекты малого и среднего предпринимательства в этих сферах в период действия карантинных мер столкнулись с наибольшим снижением выручки.</w:t>
      </w:r>
    </w:p>
    <w:p w:rsidR="004F3C33" w:rsidRDefault="004F3C33">
      <w:pPr>
        <w:pStyle w:val="ConsPlusNormal"/>
        <w:spacing w:before="220"/>
        <w:ind w:firstLine="540"/>
        <w:jc w:val="both"/>
      </w:pPr>
      <w:r>
        <w:t>По сравнению с январем 2020 года число субъектов малого и среднего предпринимательства в январе 2021 года снизилось на 3378 единиц (с 52424 единиц до 49046 единиц), в том числе количество индивидуальных предпринимателей снизилось на 2040 единиц, юридических лиц - на 1338 единиц.</w:t>
      </w:r>
    </w:p>
    <w:p w:rsidR="004F3C33" w:rsidRDefault="004F3C33">
      <w:pPr>
        <w:pStyle w:val="ConsPlusNormal"/>
        <w:spacing w:before="220"/>
        <w:ind w:firstLine="540"/>
        <w:jc w:val="both"/>
      </w:pPr>
      <w:r>
        <w:t>Помимо непосредственного закрытия производств, экономика понесла и косвенные потери, определяемые эффектом межотраслевых связей, проявляющимся в других отраслях, ограничением возможностей сбыта конечной продукции (снижение выпуска в результате ограничения ресурсов промежуточного потребления, снижение как конечного спроса на товары и услуги, так и на товары и услуги промежуточного потребления в компаниях отраслей, приостановивших деятельность).</w:t>
      </w:r>
    </w:p>
    <w:p w:rsidR="004F3C33" w:rsidRDefault="004F3C33">
      <w:pPr>
        <w:pStyle w:val="ConsPlusNormal"/>
        <w:spacing w:before="220"/>
        <w:ind w:firstLine="540"/>
        <w:jc w:val="both"/>
      </w:pPr>
      <w:r>
        <w:lastRenderedPageBreak/>
        <w:t xml:space="preserve">В целях оказания поддержки субъектам МСП в связи с эпидемиологической ситуацией, связанной с распространением новой </w:t>
      </w:r>
      <w:proofErr w:type="spellStart"/>
      <w:r>
        <w:t>коронавирусной</w:t>
      </w:r>
      <w:proofErr w:type="spellEnd"/>
      <w:r>
        <w:t xml:space="preserve"> инфекции, приняты областные законы, снижающие ставки по ряду налогов, уплачиваемых в связи с применением специальных налоговых режимов; установлен понижающий коэффициент к размеру арендной платы по договорам аренды государственного недвижимого имущества Владимирской области (за исключением земельных участков) с субъектами малого и среднего предпринимательства; организациями инфраструктуры поддержки снижены процентные ставки по договорам; предоставлена отсрочка платежей по </w:t>
      </w:r>
      <w:proofErr w:type="spellStart"/>
      <w:r>
        <w:t>микрозаймам</w:t>
      </w:r>
      <w:proofErr w:type="spellEnd"/>
      <w:r>
        <w:t>, лизингу, гарантиям на срок до 6 месяцев.</w:t>
      </w:r>
    </w:p>
    <w:p w:rsidR="004F3C33" w:rsidRDefault="004F3C33">
      <w:pPr>
        <w:pStyle w:val="ConsPlusNormal"/>
        <w:spacing w:before="220"/>
        <w:ind w:firstLine="540"/>
        <w:jc w:val="both"/>
      </w:pPr>
      <w:r>
        <w:t>Реализация мер по поддержке экономики была направлена на сохранение занятости и позволила бизнесу максимально высвободить ресурсы на выплату заработной платы работникам.</w:t>
      </w:r>
    </w:p>
    <w:p w:rsidR="004F3C33" w:rsidRDefault="004F3C33">
      <w:pPr>
        <w:pStyle w:val="ConsPlusNormal"/>
        <w:spacing w:before="220"/>
        <w:ind w:firstLine="540"/>
        <w:jc w:val="both"/>
      </w:pPr>
      <w:r>
        <w:t>В результате удалось переломить негативную тенденцию по снижению числа субъектов и занятости в сфере МСП. На начало 2022 года на территории Владимирской области зарегистрировано 49572 субъекта малого и среднего предпринимательства, что на 526 единиц больше, чем на начало 2021 года. В 2021 году создано 7353 новых субъектов МСП, что на 1604 субъекта, или на 28% больше, чем в 2020 году. 19235 физических лиц являются плательщиками налога на профессиональный доход. Их число увеличилось за 2021 год на 14351 человека.</w:t>
      </w:r>
    </w:p>
    <w:p w:rsidR="004F3C33" w:rsidRDefault="004F3C33">
      <w:pPr>
        <w:pStyle w:val="ConsPlusNormal"/>
        <w:spacing w:before="220"/>
        <w:ind w:firstLine="540"/>
        <w:jc w:val="both"/>
      </w:pPr>
      <w: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4F3C33" w:rsidRDefault="004F3C33">
      <w:pPr>
        <w:pStyle w:val="ConsPlusNormal"/>
        <w:spacing w:before="220"/>
        <w:ind w:firstLine="540"/>
        <w:jc w:val="both"/>
      </w:pPr>
      <w:r>
        <w:t>Оборот малых предприятий (без микро-) за 9 месяцев 2021 года по сравнению аналогичным периодом 2020 года в действующих ценах вырос на 26,5%, в том числе оборот предприятий обрабатывающих производств - на 31%, транспорта - на 30%, гостиниц и предприятий общественного питания - на 25%, оптовой и розничной торговли - на 17%. Оборот средних предприятий за этот же период вырос на 37%, в том числе оборот предприятий обрабатывающих производств - на 53%, оптовой и розничной торговли - на 31%.</w:t>
      </w:r>
    </w:p>
    <w:p w:rsidR="004F3C33" w:rsidRDefault="004F3C33">
      <w:pPr>
        <w:pStyle w:val="ConsPlusNormal"/>
        <w:spacing w:before="220"/>
        <w:ind w:firstLine="540"/>
        <w:jc w:val="both"/>
      </w:pPr>
      <w:r>
        <w:t>Предпринимателями малого бизнеса по специальным налоговым режимам за 9 месяцев 2021 года в консолидированный бюджет области уплачено 4,1 млрд руб., что на 28% больше, чем в прошлом году.</w:t>
      </w:r>
    </w:p>
    <w:p w:rsidR="004F3C33" w:rsidRDefault="004F3C33">
      <w:pPr>
        <w:pStyle w:val="ConsPlusNormal"/>
        <w:spacing w:before="220"/>
        <w:ind w:firstLine="540"/>
        <w:jc w:val="both"/>
      </w:pPr>
      <w:r>
        <w:t>В регионе создана и развивается инфраструктура поддержки малого и среднего предпринимательства, деятельность которой способствует и направлена на комплексное развитие малого и среднего предпринимательства. В этих же целях на территории области реализуется государственная программа Владимирской области "Развитие малого и среднего предпринимательства во Владимирской области" (далее - Программа).</w:t>
      </w:r>
    </w:p>
    <w:p w:rsidR="004F3C33" w:rsidRDefault="004F3C33">
      <w:pPr>
        <w:pStyle w:val="ConsPlusNormal"/>
        <w:spacing w:before="220"/>
        <w:ind w:firstLine="540"/>
        <w:jc w:val="both"/>
      </w:pPr>
      <w:r>
        <w:t>В текущем периоде в инфраструктуру поддержки малого и среднего предпринимательства области входят:</w:t>
      </w:r>
    </w:p>
    <w:p w:rsidR="004F3C33" w:rsidRDefault="004F3C33">
      <w:pPr>
        <w:pStyle w:val="ConsPlusNormal"/>
        <w:spacing w:before="220"/>
        <w:ind w:firstLine="540"/>
        <w:jc w:val="both"/>
      </w:pPr>
      <w:r>
        <w:t xml:space="preserve">- </w:t>
      </w:r>
      <w:proofErr w:type="spellStart"/>
      <w:r>
        <w:t>микрокредитная</w:t>
      </w:r>
      <w:proofErr w:type="spellEnd"/>
      <w:r>
        <w:t xml:space="preserve"> компания "Фонд содействия развитию малого и среднего предпринимательства во Владимирской области" (далее - МКК ФСРМСП (фонд));</w:t>
      </w:r>
    </w:p>
    <w:p w:rsidR="004F3C33" w:rsidRDefault="004F3C33">
      <w:pPr>
        <w:pStyle w:val="ConsPlusNormal"/>
        <w:spacing w:before="220"/>
        <w:ind w:firstLine="540"/>
        <w:jc w:val="both"/>
      </w:pPr>
      <w:r>
        <w:t>- Гарантийный фонд Владимирской области (далее - ГФ ВО);</w:t>
      </w:r>
    </w:p>
    <w:p w:rsidR="004F3C33" w:rsidRDefault="004F3C33">
      <w:pPr>
        <w:pStyle w:val="ConsPlusNormal"/>
        <w:spacing w:before="220"/>
        <w:ind w:firstLine="540"/>
        <w:jc w:val="both"/>
      </w:pPr>
      <w:r>
        <w:t>- Фонд "</w:t>
      </w:r>
      <w:proofErr w:type="spellStart"/>
      <w:r>
        <w:t>ВладимирЛизинг</w:t>
      </w:r>
      <w:proofErr w:type="spellEnd"/>
      <w:r>
        <w:t>";</w:t>
      </w:r>
    </w:p>
    <w:p w:rsidR="004F3C33" w:rsidRDefault="004F3C33">
      <w:pPr>
        <w:pStyle w:val="ConsPlusNormal"/>
        <w:spacing w:before="220"/>
        <w:ind w:firstLine="540"/>
        <w:jc w:val="both"/>
      </w:pPr>
      <w:r>
        <w:t xml:space="preserve">- государственное автономное учреждение Владимирской области "Бизнес-инкубатор" (далее - </w:t>
      </w:r>
      <w:r>
        <w:lastRenderedPageBreak/>
        <w:t>ГАУ ВО "Бизнес-инкубатор").</w:t>
      </w:r>
    </w:p>
    <w:p w:rsidR="004F3C33" w:rsidRDefault="004F3C33">
      <w:pPr>
        <w:pStyle w:val="ConsPlusNormal"/>
        <w:spacing w:before="220"/>
        <w:ind w:firstLine="540"/>
        <w:jc w:val="both"/>
      </w:pPr>
      <w:r>
        <w:t xml:space="preserve">На базе МКК ФСРМСП (фонд) функционирует Центр </w:t>
      </w:r>
      <w:proofErr w:type="spellStart"/>
      <w:r>
        <w:t>прототипирования</w:t>
      </w:r>
      <w:proofErr w:type="spellEnd"/>
      <w:r>
        <w:t>.</w:t>
      </w:r>
    </w:p>
    <w:p w:rsidR="004F3C33" w:rsidRDefault="004F3C33">
      <w:pPr>
        <w:pStyle w:val="ConsPlusNormal"/>
        <w:spacing w:before="220"/>
        <w:ind w:firstLine="540"/>
        <w:jc w:val="both"/>
      </w:pPr>
      <w:r>
        <w:t>На базе ГАУ ВО "Бизнес-инкубатор" осуществляют деятельность Центр поддержки предпринимательства, Региональный центр инжиниринга, на ГАУ ВО "Бизнес-инкубатор" возложены функции единого органа управления инфраструктурой поддержки МСП и Центров "Мой бизнес". В 5 муниципальных образованиях региона открыты и функционируют центры "Мой бизнес" (в городах Владимир, Ковров, Кольчугино, Александров, Петушки).</w:t>
      </w:r>
    </w:p>
    <w:p w:rsidR="004F3C33" w:rsidRDefault="004F3C33">
      <w:pPr>
        <w:pStyle w:val="ConsPlusNormal"/>
        <w:spacing w:before="220"/>
        <w:ind w:firstLine="540"/>
        <w:jc w:val="both"/>
      </w:pPr>
      <w:r>
        <w:t>С участием федерального и областного финансирования реализованы инвестиционные проекты по развитию технологического парка "</w:t>
      </w:r>
      <w:proofErr w:type="spellStart"/>
      <w:r>
        <w:t>ИКСЭл</w:t>
      </w:r>
      <w:proofErr w:type="spellEnd"/>
      <w:r>
        <w:t>" и индустриального парка "Ставровский", обеспечено их развитие, включая увеличение объема привлеченных инвестиций, количества созданных рабочих мест.</w:t>
      </w:r>
    </w:p>
    <w:p w:rsidR="004F3C33" w:rsidRDefault="004F3C33">
      <w:pPr>
        <w:pStyle w:val="ConsPlusNormal"/>
        <w:spacing w:before="220"/>
        <w:ind w:firstLine="540"/>
        <w:jc w:val="both"/>
      </w:pPr>
      <w:r>
        <w:t>В ряде муниципальных образований действует муниципальная инфраструктура поддержки МСП: в г. Владимире действует МБУ "Центр поддержки предпринимательства", на территории муниципального образования округ Муром действует муниципальный бизнес-инкубатор.</w:t>
      </w:r>
    </w:p>
    <w:p w:rsidR="004F3C33" w:rsidRDefault="004F3C33">
      <w:pPr>
        <w:pStyle w:val="ConsPlusNormal"/>
        <w:spacing w:before="220"/>
        <w:ind w:firstLine="540"/>
        <w:jc w:val="both"/>
      </w:pPr>
      <w:r>
        <w:t xml:space="preserve">Государственная поддержка МСП сыграла важную роль в финансовом обеспечении реализации мероприятий по минимизации кризисных явлений в экономике. Были предоставлены льготные займы уже действующим субъектам малого и среднего бизнеса, </w:t>
      </w:r>
      <w:proofErr w:type="spellStart"/>
      <w:r>
        <w:t>самозанятым</w:t>
      </w:r>
      <w:proofErr w:type="spellEnd"/>
      <w:r>
        <w:t xml:space="preserve"> гражданам, а также субъектам МСП, только начинающим свою деятельность.</w:t>
      </w:r>
    </w:p>
    <w:p w:rsidR="004F3C33" w:rsidRDefault="004F3C33">
      <w:pPr>
        <w:pStyle w:val="ConsPlusNormal"/>
        <w:spacing w:before="220"/>
        <w:ind w:firstLine="540"/>
        <w:jc w:val="both"/>
      </w:pPr>
      <w:r>
        <w:t>В 2021 году в рамках Программы осуществляются дальнейшее финансирование мероприятий, обеспечивающих восстановление занятости и рост экономики, а также долгосрочные структурные изменения в экономике.</w:t>
      </w:r>
    </w:p>
    <w:p w:rsidR="004F3C33" w:rsidRDefault="004F3C33">
      <w:pPr>
        <w:pStyle w:val="ConsPlusNormal"/>
        <w:spacing w:before="220"/>
        <w:ind w:firstLine="540"/>
        <w:jc w:val="both"/>
      </w:pPr>
      <w:r>
        <w:t>К основному инструментарию государственной поддержки, успешно применяемому на территории Владимирской области, относятся:</w:t>
      </w:r>
    </w:p>
    <w:p w:rsidR="004F3C33" w:rsidRDefault="004F3C33">
      <w:pPr>
        <w:pStyle w:val="ConsPlusNormal"/>
        <w:spacing w:before="220"/>
        <w:ind w:firstLine="540"/>
        <w:jc w:val="both"/>
      </w:pPr>
      <w:r>
        <w:t>- предоставление поручительств Гарантийного фонда;</w:t>
      </w:r>
    </w:p>
    <w:p w:rsidR="004F3C33" w:rsidRDefault="004F3C33">
      <w:pPr>
        <w:pStyle w:val="ConsPlusNormal"/>
        <w:spacing w:before="220"/>
        <w:ind w:firstLine="540"/>
        <w:jc w:val="both"/>
      </w:pPr>
      <w:r>
        <w:t>- предоставление займов субъектам предпринимательства;</w:t>
      </w:r>
    </w:p>
    <w:p w:rsidR="004F3C33" w:rsidRDefault="004F3C33">
      <w:pPr>
        <w:pStyle w:val="ConsPlusNormal"/>
        <w:spacing w:before="220"/>
        <w:ind w:firstLine="540"/>
        <w:jc w:val="both"/>
      </w:pPr>
      <w:r>
        <w:t>- оказание услуг ГАУ ВО "Бизнес-инкубатор" при выполнении государственного задания в соответствии с перечнем, утвержденным Департаментом предпринимательства Владимирской области (далее - ДП ВО);</w:t>
      </w:r>
    </w:p>
    <w:p w:rsidR="004F3C33" w:rsidRDefault="004F3C33">
      <w:pPr>
        <w:pStyle w:val="ConsPlusNormal"/>
        <w:spacing w:before="220"/>
        <w:ind w:firstLine="540"/>
        <w:jc w:val="both"/>
      </w:pPr>
      <w:r>
        <w:t>- оказание услуг региональным центром инжиниринга для субъектов малого и среднего предпринимательства;</w:t>
      </w:r>
    </w:p>
    <w:p w:rsidR="004F3C33" w:rsidRDefault="004F3C33">
      <w:pPr>
        <w:pStyle w:val="ConsPlusNormal"/>
        <w:spacing w:before="220"/>
        <w:ind w:firstLine="540"/>
        <w:jc w:val="both"/>
      </w:pPr>
      <w:r>
        <w:t>- оказание услуг региональным Центром поддержки субъектов малого и среднего предпринимательства;</w:t>
      </w:r>
    </w:p>
    <w:p w:rsidR="004F3C33" w:rsidRDefault="004F3C33">
      <w:pPr>
        <w:pStyle w:val="ConsPlusNormal"/>
        <w:spacing w:before="220"/>
        <w:ind w:firstLine="540"/>
        <w:jc w:val="both"/>
      </w:pPr>
      <w:r>
        <w:t xml:space="preserve">-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w:t>
      </w:r>
      <w:proofErr w:type="spellStart"/>
      <w:r>
        <w:t>монопрофильных</w:t>
      </w:r>
      <w:proofErr w:type="spellEnd"/>
      <w:r>
        <w:t xml:space="preserve"> муниципальных образований;</w:t>
      </w:r>
    </w:p>
    <w:p w:rsidR="004F3C33" w:rsidRDefault="004F3C33">
      <w:pPr>
        <w:pStyle w:val="ConsPlusNormal"/>
        <w:spacing w:before="220"/>
        <w:ind w:firstLine="540"/>
        <w:jc w:val="both"/>
      </w:pPr>
      <w:r>
        <w:t>- оказание Фондом "</w:t>
      </w:r>
      <w:proofErr w:type="spellStart"/>
      <w:r>
        <w:t>ВладимирЛизинг</w:t>
      </w:r>
      <w:proofErr w:type="spellEnd"/>
      <w:r>
        <w:t>" лизинговых услуг субъектам малого и среднего предпринимательства;</w:t>
      </w:r>
    </w:p>
    <w:p w:rsidR="004F3C33" w:rsidRDefault="004F3C33">
      <w:pPr>
        <w:pStyle w:val="ConsPlusNormal"/>
        <w:spacing w:before="220"/>
        <w:ind w:firstLine="540"/>
        <w:jc w:val="both"/>
      </w:pPr>
      <w:r>
        <w:t xml:space="preserve">- оказание Центром </w:t>
      </w:r>
      <w:proofErr w:type="spellStart"/>
      <w:r>
        <w:t>прототипирования</w:t>
      </w:r>
      <w:proofErr w:type="spellEnd"/>
      <w:r>
        <w:t xml:space="preserve"> услуг субъектам малого и среднего </w:t>
      </w:r>
      <w:r>
        <w:lastRenderedPageBreak/>
        <w:t>предпринимательства.</w:t>
      </w:r>
    </w:p>
    <w:p w:rsidR="004F3C33" w:rsidRDefault="004F3C33">
      <w:pPr>
        <w:pStyle w:val="ConsPlusNormal"/>
        <w:spacing w:before="220"/>
        <w:ind w:firstLine="540"/>
        <w:jc w:val="both"/>
      </w:pPr>
      <w:r>
        <w:t xml:space="preserve">В сфере экономического развития сохраняется ряд внешнеэкономических и </w:t>
      </w:r>
      <w:proofErr w:type="gramStart"/>
      <w:r>
        <w:t>общеэкономических ключевых вызовов</w:t>
      </w:r>
      <w:proofErr w:type="gramEnd"/>
      <w:r>
        <w:t xml:space="preserve"> и рисков.</w:t>
      </w:r>
    </w:p>
    <w:p w:rsidR="004F3C33" w:rsidRDefault="004F3C33">
      <w:pPr>
        <w:pStyle w:val="ConsPlusNormal"/>
        <w:spacing w:before="220"/>
        <w:ind w:firstLine="540"/>
        <w:jc w:val="both"/>
      </w:pPr>
      <w:r>
        <w:t>К внешнеэкономическим вызовам и рискам, обусловленным высокой зависимостью показателей социально-экономического развития Российской Федерации в целом и региона в частности от мировых цен на энергоносители и другие сырьевые товары, относятся следующие:</w:t>
      </w:r>
    </w:p>
    <w:p w:rsidR="004F3C33" w:rsidRDefault="004F3C33">
      <w:pPr>
        <w:pStyle w:val="ConsPlusNormal"/>
        <w:spacing w:before="220"/>
        <w:ind w:firstLine="540"/>
        <w:jc w:val="both"/>
      </w:pPr>
      <w:r>
        <w:t>- рост волатильности мировых сырьевых и финансовых рынков, связанный с высоким уровнем неопределенности на фоне сложной эпидемиологической ситуации;</w:t>
      </w:r>
    </w:p>
    <w:p w:rsidR="004F3C33" w:rsidRDefault="004F3C33">
      <w:pPr>
        <w:pStyle w:val="ConsPlusNormal"/>
        <w:spacing w:before="220"/>
        <w:ind w:firstLine="540"/>
        <w:jc w:val="both"/>
      </w:pPr>
      <w:r>
        <w:t>- падение цен на сырьевые товары и разрыв "цепочек поставок", обусловленные замедлением темпов роста мировой экономики;</w:t>
      </w:r>
    </w:p>
    <w:p w:rsidR="004F3C33" w:rsidRDefault="004F3C33">
      <w:pPr>
        <w:pStyle w:val="ConsPlusNormal"/>
        <w:spacing w:before="220"/>
        <w:ind w:firstLine="540"/>
        <w:jc w:val="both"/>
      </w:pPr>
      <w:r>
        <w:t xml:space="preserve">- ужесточение применения </w:t>
      </w:r>
      <w:proofErr w:type="spellStart"/>
      <w:r>
        <w:t>санкционного</w:t>
      </w:r>
      <w:proofErr w:type="spellEnd"/>
      <w:r>
        <w:t xml:space="preserve"> режима в отношении российской экономики и др.</w:t>
      </w:r>
    </w:p>
    <w:p w:rsidR="004F3C33" w:rsidRDefault="004F3C33">
      <w:pPr>
        <w:pStyle w:val="ConsPlusNormal"/>
        <w:spacing w:before="220"/>
        <w:ind w:firstLine="540"/>
        <w:jc w:val="both"/>
      </w:pPr>
      <w:r>
        <w:t>К общеэкономическим вызовам и рискам относятся следующие:</w:t>
      </w:r>
    </w:p>
    <w:p w:rsidR="004F3C33" w:rsidRDefault="004F3C33">
      <w:pPr>
        <w:pStyle w:val="ConsPlusNormal"/>
        <w:spacing w:before="220"/>
        <w:ind w:firstLine="540"/>
        <w:jc w:val="both"/>
      </w:pPr>
      <w:r>
        <w:t xml:space="preserve">- эпидемиологическая ситуация, связанная с распространением новой </w:t>
      </w:r>
      <w:proofErr w:type="spellStart"/>
      <w:r>
        <w:t>коронавирусной</w:t>
      </w:r>
      <w:proofErr w:type="spellEnd"/>
      <w:r>
        <w:t xml:space="preserve"> инфекции;</w:t>
      </w:r>
    </w:p>
    <w:p w:rsidR="004F3C33" w:rsidRDefault="004F3C33">
      <w:pPr>
        <w:pStyle w:val="ConsPlusNormal"/>
        <w:spacing w:before="220"/>
        <w:ind w:firstLine="540"/>
        <w:jc w:val="both"/>
      </w:pPr>
      <w:r>
        <w:t>- низкая инвестиционная активность;</w:t>
      </w:r>
    </w:p>
    <w:p w:rsidR="004F3C33" w:rsidRDefault="004F3C33">
      <w:pPr>
        <w:pStyle w:val="ConsPlusNormal"/>
        <w:spacing w:before="220"/>
        <w:ind w:firstLine="540"/>
        <w:jc w:val="both"/>
      </w:pPr>
      <w:r>
        <w:t>- не достаточная восприимчивость экономики и общества к инновациям, что препятствует практическому применению результатов научных исследований и разработок;</w:t>
      </w:r>
    </w:p>
    <w:p w:rsidR="004F3C33" w:rsidRDefault="004F3C33">
      <w:pPr>
        <w:pStyle w:val="ConsPlusNormal"/>
        <w:spacing w:before="220"/>
        <w:ind w:firstLine="540"/>
        <w:jc w:val="both"/>
      </w:pPr>
      <w:r>
        <w:t>- низкие темпы роста потребительского спроса и др.</w:t>
      </w:r>
    </w:p>
    <w:p w:rsidR="004F3C33" w:rsidRDefault="004F3C33">
      <w:pPr>
        <w:pStyle w:val="ConsPlusNormal"/>
        <w:spacing w:before="220"/>
        <w:ind w:firstLine="540"/>
        <w:jc w:val="both"/>
      </w:pPr>
      <w:r>
        <w:t>Основные негативные факторы, затрудняющие развитие малого и среднего предпринимательства Владимирской области:</w:t>
      </w:r>
    </w:p>
    <w:p w:rsidR="004F3C33" w:rsidRDefault="004F3C33">
      <w:pPr>
        <w:pStyle w:val="ConsPlusNormal"/>
        <w:spacing w:before="220"/>
        <w:ind w:firstLine="540"/>
        <w:jc w:val="both"/>
      </w:pPr>
      <w:r>
        <w:t>- недостаток собственных финансовых ресурсов для развития бизнеса;</w:t>
      </w:r>
    </w:p>
    <w:p w:rsidR="004F3C33" w:rsidRDefault="004F3C33">
      <w:pPr>
        <w:pStyle w:val="ConsPlusNormal"/>
        <w:spacing w:before="220"/>
        <w:ind w:firstLine="540"/>
        <w:jc w:val="both"/>
      </w:pPr>
      <w:r>
        <w:t>- высокая стоимость и сложность получения банковских кредитных ресурсов;</w:t>
      </w:r>
    </w:p>
    <w:p w:rsidR="004F3C33" w:rsidRDefault="004F3C33">
      <w:pPr>
        <w:pStyle w:val="ConsPlusNormal"/>
        <w:spacing w:before="220"/>
        <w:ind w:firstLine="540"/>
        <w:jc w:val="both"/>
      </w:pPr>
      <w:r>
        <w:t>- недостаток средств в муниципальных бюджетах на развитие малого и среднего предпринимательства.</w:t>
      </w:r>
    </w:p>
    <w:p w:rsidR="004F3C33" w:rsidRDefault="004F3C33">
      <w:pPr>
        <w:pStyle w:val="ConsPlusNormal"/>
        <w:jc w:val="both"/>
      </w:pPr>
    </w:p>
    <w:p w:rsidR="004F3C33" w:rsidRDefault="004F3C33">
      <w:pPr>
        <w:pStyle w:val="ConsPlusTitle"/>
        <w:jc w:val="center"/>
        <w:outlineLvl w:val="1"/>
      </w:pPr>
      <w:r>
        <w:t>2. Описание приоритетов и целей государственной политики</w:t>
      </w:r>
    </w:p>
    <w:p w:rsidR="004F3C33" w:rsidRDefault="004F3C33">
      <w:pPr>
        <w:pStyle w:val="ConsPlusTitle"/>
        <w:jc w:val="center"/>
      </w:pPr>
      <w:r>
        <w:t>в сфере реализации Программы</w:t>
      </w:r>
    </w:p>
    <w:p w:rsidR="004F3C33" w:rsidRDefault="004F3C33">
      <w:pPr>
        <w:pStyle w:val="ConsPlusNormal"/>
        <w:jc w:val="both"/>
      </w:pPr>
    </w:p>
    <w:p w:rsidR="004F3C33" w:rsidRDefault="004F3C33">
      <w:pPr>
        <w:pStyle w:val="ConsPlusNormal"/>
        <w:ind w:firstLine="540"/>
        <w:jc w:val="both"/>
      </w:pPr>
      <w:r>
        <w:t>В целях преодоления актуальных вызовов, с которыми сталкивается национальная экономика, а также достижения стратегических целей и задач социально-экономического развития Владимирской области определены цели, разработаны структура и система показателей Программы.</w:t>
      </w:r>
    </w:p>
    <w:p w:rsidR="004F3C33" w:rsidRDefault="004F3C33">
      <w:pPr>
        <w:pStyle w:val="ConsPlusNormal"/>
        <w:spacing w:before="220"/>
        <w:ind w:firstLine="540"/>
        <w:jc w:val="both"/>
      </w:pPr>
      <w:r>
        <w:t xml:space="preserve">Система целеполагания Программы сформирована с учетом национальных целей развития на период до 2030 года, определенных </w:t>
      </w:r>
      <w:hyperlink r:id="rId44" w:history="1">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 и Единого </w:t>
      </w:r>
      <w:hyperlink r:id="rId45" w:history="1">
        <w:r>
          <w:rPr>
            <w:color w:val="0000FF"/>
          </w:rPr>
          <w:t>плана</w:t>
        </w:r>
      </w:hyperlink>
      <w:r>
        <w:t xml:space="preserve">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N 2765-р.</w:t>
      </w:r>
    </w:p>
    <w:p w:rsidR="004F3C33" w:rsidRDefault="004F3C33">
      <w:pPr>
        <w:pStyle w:val="ConsPlusNormal"/>
        <w:spacing w:before="220"/>
        <w:ind w:firstLine="540"/>
        <w:jc w:val="both"/>
      </w:pPr>
      <w:r>
        <w:lastRenderedPageBreak/>
        <w:t>Реализация Программы будет непосредственно направлена на достижение национальной цели развития Российской Федерации на период до 2030 года - "Достойный, эффективный труд и успешное предпринимательство".</w:t>
      </w:r>
    </w:p>
    <w:p w:rsidR="004F3C33" w:rsidRDefault="004F3C33">
      <w:pPr>
        <w:pStyle w:val="ConsPlusNormal"/>
        <w:spacing w:before="220"/>
        <w:ind w:firstLine="540"/>
        <w:jc w:val="both"/>
      </w:pPr>
      <w:r>
        <w:t xml:space="preserve">Система целеполагания Программы на уровне региона включает в себя цель "Увеличение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 xml:space="preserve">", которая характеризуется обеспечением численности занятых в сфере малого и среднего предпринимательства, включая индивидуальных предпринимателей, к 2030 году не менее 230 тыс. человек </w:t>
      </w:r>
      <w:hyperlink w:anchor="P138" w:history="1">
        <w:r>
          <w:rPr>
            <w:color w:val="0000FF"/>
          </w:rPr>
          <w:t>(таблица 1)</w:t>
        </w:r>
      </w:hyperlink>
      <w:r>
        <w:t>.</w:t>
      </w:r>
    </w:p>
    <w:p w:rsidR="004F3C33" w:rsidRDefault="004F3C33">
      <w:pPr>
        <w:pStyle w:val="ConsPlusNormal"/>
        <w:spacing w:before="220"/>
        <w:ind w:firstLine="540"/>
        <w:jc w:val="both"/>
      </w:pPr>
      <w:r>
        <w:t>Для достижения указанной цели в рамках Программы будут реализовываться в том числе мероприятия национального проекта "Малое и среднее предпринимательство и поддержка индивидуальной предпринимательской инициативы".</w:t>
      </w:r>
    </w:p>
    <w:p w:rsidR="004F3C33" w:rsidRDefault="004F3C33">
      <w:pPr>
        <w:pStyle w:val="ConsPlusNormal"/>
        <w:jc w:val="both"/>
      </w:pPr>
    </w:p>
    <w:p w:rsidR="004F3C33" w:rsidRDefault="004F3C33">
      <w:pPr>
        <w:pStyle w:val="ConsPlusTitle"/>
        <w:jc w:val="center"/>
        <w:outlineLvl w:val="1"/>
      </w:pPr>
      <w:r>
        <w:t>3. Задачи Программы, определенные в соответствии</w:t>
      </w:r>
    </w:p>
    <w:p w:rsidR="004F3C33" w:rsidRDefault="004F3C33">
      <w:pPr>
        <w:pStyle w:val="ConsPlusTitle"/>
        <w:jc w:val="center"/>
      </w:pPr>
      <w:r>
        <w:t>с национальными целями развития Российской Федерации</w:t>
      </w:r>
    </w:p>
    <w:p w:rsidR="004F3C33" w:rsidRDefault="004F3C33">
      <w:pPr>
        <w:pStyle w:val="ConsPlusNormal"/>
        <w:jc w:val="both"/>
      </w:pPr>
    </w:p>
    <w:p w:rsidR="004F3C33" w:rsidRDefault="004F3C33">
      <w:pPr>
        <w:pStyle w:val="ConsPlusNormal"/>
        <w:ind w:firstLine="540"/>
        <w:jc w:val="both"/>
      </w:pPr>
      <w:r>
        <w:t>Мероприятия Программы на региональном уровне направлены на создание благоприятного предпринимательского климата и условий для ведения бизнеса, что в свою очередь оказывает косвенное влияние на повышение конкурентоспособности российской экономики и создания условий для экономического роста Российской Федерации в целом.</w:t>
      </w:r>
    </w:p>
    <w:p w:rsidR="004F3C33" w:rsidRDefault="004F3C33">
      <w:pPr>
        <w:pStyle w:val="ConsPlusNormal"/>
        <w:spacing w:before="220"/>
        <w:ind w:firstLine="540"/>
        <w:jc w:val="both"/>
      </w:pPr>
      <w:r>
        <w:t>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 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p>
    <w:p w:rsidR="004F3C33" w:rsidRDefault="004F3C33">
      <w:pPr>
        <w:pStyle w:val="ConsPlusNormal"/>
        <w:spacing w:before="220"/>
        <w:ind w:firstLine="540"/>
        <w:jc w:val="both"/>
      </w:pPr>
      <w:r>
        <w:t>В этих целях ключевыми задачами Программы являются:</w:t>
      </w:r>
    </w:p>
    <w:p w:rsidR="004F3C33" w:rsidRDefault="004F3C33">
      <w:pPr>
        <w:pStyle w:val="ConsPlusNormal"/>
        <w:spacing w:before="220"/>
        <w:ind w:firstLine="540"/>
        <w:jc w:val="both"/>
      </w:pPr>
      <w:r>
        <w:t>- создание благоприятной деловой среды;</w:t>
      </w:r>
    </w:p>
    <w:p w:rsidR="004F3C33" w:rsidRDefault="004F3C33">
      <w:pPr>
        <w:pStyle w:val="ConsPlusNormal"/>
        <w:spacing w:before="220"/>
        <w:ind w:firstLine="540"/>
        <w:jc w:val="both"/>
      </w:pPr>
      <w:r>
        <w:t>совершенствование механизмов взаимодействия государства и бизнеса, содействие развитию;</w:t>
      </w:r>
    </w:p>
    <w:p w:rsidR="004F3C33" w:rsidRDefault="004F3C33">
      <w:pPr>
        <w:pStyle w:val="ConsPlusNormal"/>
        <w:spacing w:before="220"/>
        <w:ind w:firstLine="540"/>
        <w:jc w:val="both"/>
      </w:pPr>
      <w:r>
        <w:t xml:space="preserve">- создание благоприятных условий для осуществления деятельности </w:t>
      </w:r>
      <w:proofErr w:type="spellStart"/>
      <w:r>
        <w:t>самозанятыми</w:t>
      </w:r>
      <w:proofErr w:type="spellEnd"/>
      <w:r>
        <w:t xml:space="preserve"> гражданами;</w:t>
      </w:r>
    </w:p>
    <w:p w:rsidR="004F3C33" w:rsidRDefault="004F3C33">
      <w:pPr>
        <w:pStyle w:val="ConsPlusNormal"/>
        <w:spacing w:before="220"/>
        <w:ind w:firstLine="540"/>
        <w:jc w:val="both"/>
      </w:pPr>
      <w:r>
        <w:t>- создание условий для легкого старта и комфортного ведения бизнеса;</w:t>
      </w:r>
    </w:p>
    <w:p w:rsidR="004F3C33" w:rsidRDefault="004F3C33">
      <w:pPr>
        <w:pStyle w:val="ConsPlusNormal"/>
        <w:spacing w:before="220"/>
        <w:ind w:firstLine="540"/>
        <w:jc w:val="both"/>
      </w:pPr>
      <w:r>
        <w:t>- создание комплексной системы акселерации, включающей в себя финансовые и налоговые инструменты поддержки субъектов МСП, а также инфраструктуру для комфортной работы и развития субъектов МСП.</w:t>
      </w:r>
    </w:p>
    <w:p w:rsidR="004F3C33" w:rsidRDefault="004F3C33">
      <w:pPr>
        <w:pStyle w:val="ConsPlusNormal"/>
        <w:jc w:val="both"/>
      </w:pPr>
    </w:p>
    <w:p w:rsidR="004F3C33" w:rsidRDefault="004F3C33">
      <w:pPr>
        <w:pStyle w:val="ConsPlusNormal"/>
        <w:jc w:val="right"/>
        <w:outlineLvl w:val="1"/>
      </w:pPr>
      <w:r>
        <w:t>Таблица 1</w:t>
      </w:r>
    </w:p>
    <w:p w:rsidR="004F3C33" w:rsidRDefault="004F3C33">
      <w:pPr>
        <w:pStyle w:val="ConsPlusNormal"/>
        <w:jc w:val="both"/>
      </w:pPr>
    </w:p>
    <w:p w:rsidR="004F3C33" w:rsidRDefault="004F3C33">
      <w:pPr>
        <w:pStyle w:val="ConsPlusTitle"/>
        <w:jc w:val="center"/>
      </w:pPr>
      <w:bookmarkStart w:id="2" w:name="P138"/>
      <w:bookmarkEnd w:id="2"/>
      <w:proofErr w:type="spellStart"/>
      <w:r>
        <w:t>Верхнеуровневые</w:t>
      </w:r>
      <w:proofErr w:type="spellEnd"/>
      <w:r>
        <w:t xml:space="preserve"> целевые показатели,</w:t>
      </w:r>
    </w:p>
    <w:p w:rsidR="004F3C33" w:rsidRDefault="004F3C33">
      <w:pPr>
        <w:pStyle w:val="ConsPlusTitle"/>
        <w:jc w:val="center"/>
      </w:pPr>
      <w:r>
        <w:t>характеризующие достижение целей (решение задач)</w:t>
      </w:r>
    </w:p>
    <w:p w:rsidR="004F3C33" w:rsidRDefault="004F3C33">
      <w:pPr>
        <w:pStyle w:val="ConsPlusTitle"/>
        <w:jc w:val="center"/>
      </w:pPr>
      <w:r>
        <w:t>государственной программы</w:t>
      </w:r>
    </w:p>
    <w:p w:rsidR="004F3C33" w:rsidRDefault="004F3C33">
      <w:pPr>
        <w:pStyle w:val="ConsPlusNormal"/>
        <w:jc w:val="both"/>
      </w:pPr>
    </w:p>
    <w:p w:rsidR="004F3C33" w:rsidRDefault="004F3C33">
      <w:pPr>
        <w:sectPr w:rsidR="004F3C33" w:rsidSect="00991E27">
          <w:type w:val="continuous"/>
          <w:pgSz w:w="11907" w:h="16840" w:code="9"/>
          <w:pgMar w:top="1741" w:right="567" w:bottom="1542" w:left="1701" w:header="0" w:footer="6" w:gutter="0"/>
          <w:cols w:space="708"/>
          <w:noEndnote/>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154"/>
        <w:gridCol w:w="964"/>
        <w:gridCol w:w="907"/>
        <w:gridCol w:w="793"/>
        <w:gridCol w:w="793"/>
        <w:gridCol w:w="793"/>
        <w:gridCol w:w="793"/>
        <w:gridCol w:w="793"/>
        <w:gridCol w:w="793"/>
        <w:gridCol w:w="793"/>
        <w:gridCol w:w="793"/>
        <w:gridCol w:w="793"/>
        <w:gridCol w:w="1871"/>
      </w:tblGrid>
      <w:tr w:rsidR="004F3C33">
        <w:tc>
          <w:tcPr>
            <w:tcW w:w="566" w:type="dxa"/>
            <w:vMerge w:val="restart"/>
          </w:tcPr>
          <w:p w:rsidR="004F3C33" w:rsidRDefault="004F3C33">
            <w:pPr>
              <w:pStyle w:val="ConsPlusNormal"/>
              <w:jc w:val="center"/>
            </w:pPr>
            <w:r>
              <w:lastRenderedPageBreak/>
              <w:t>N</w:t>
            </w:r>
          </w:p>
          <w:p w:rsidR="004F3C33" w:rsidRDefault="004F3C33">
            <w:pPr>
              <w:pStyle w:val="ConsPlusNormal"/>
              <w:jc w:val="center"/>
            </w:pPr>
            <w:r>
              <w:t>п/п</w:t>
            </w:r>
          </w:p>
        </w:tc>
        <w:tc>
          <w:tcPr>
            <w:tcW w:w="2154" w:type="dxa"/>
            <w:vMerge w:val="restart"/>
          </w:tcPr>
          <w:p w:rsidR="004F3C33" w:rsidRDefault="004F3C33">
            <w:pPr>
              <w:pStyle w:val="ConsPlusNormal"/>
              <w:jc w:val="center"/>
            </w:pPr>
            <w:r>
              <w:t>Наименование показателя</w:t>
            </w:r>
          </w:p>
        </w:tc>
        <w:tc>
          <w:tcPr>
            <w:tcW w:w="964" w:type="dxa"/>
            <w:vMerge w:val="restart"/>
          </w:tcPr>
          <w:p w:rsidR="004F3C33" w:rsidRDefault="004F3C33">
            <w:pPr>
              <w:pStyle w:val="ConsPlusNormal"/>
              <w:jc w:val="center"/>
            </w:pPr>
            <w:r>
              <w:t xml:space="preserve">Единица измерения (по </w:t>
            </w:r>
            <w:hyperlink r:id="rId46" w:history="1">
              <w:r>
                <w:rPr>
                  <w:color w:val="0000FF"/>
                </w:rPr>
                <w:t>ОКЕИ</w:t>
              </w:r>
            </w:hyperlink>
            <w:r>
              <w:t>)</w:t>
            </w:r>
          </w:p>
        </w:tc>
        <w:tc>
          <w:tcPr>
            <w:tcW w:w="907" w:type="dxa"/>
            <w:vMerge w:val="restart"/>
          </w:tcPr>
          <w:p w:rsidR="004F3C33" w:rsidRDefault="004F3C33">
            <w:pPr>
              <w:pStyle w:val="ConsPlusNormal"/>
              <w:jc w:val="center"/>
            </w:pPr>
            <w:r>
              <w:t>Базовое значение</w:t>
            </w:r>
          </w:p>
        </w:tc>
        <w:tc>
          <w:tcPr>
            <w:tcW w:w="7137" w:type="dxa"/>
            <w:gridSpan w:val="9"/>
          </w:tcPr>
          <w:p w:rsidR="004F3C33" w:rsidRDefault="004F3C33">
            <w:pPr>
              <w:pStyle w:val="ConsPlusNormal"/>
              <w:jc w:val="center"/>
            </w:pPr>
            <w:r>
              <w:t>Значение показателей по годам реализации государственной программы</w:t>
            </w:r>
          </w:p>
        </w:tc>
        <w:tc>
          <w:tcPr>
            <w:tcW w:w="1871" w:type="dxa"/>
            <w:vMerge w:val="restart"/>
          </w:tcPr>
          <w:p w:rsidR="004F3C33" w:rsidRDefault="004F3C33">
            <w:pPr>
              <w:pStyle w:val="ConsPlusNormal"/>
              <w:jc w:val="center"/>
            </w:pPr>
            <w:r>
              <w:t>Документ</w:t>
            </w:r>
          </w:p>
        </w:tc>
      </w:tr>
      <w:tr w:rsidR="004F3C33">
        <w:tc>
          <w:tcPr>
            <w:tcW w:w="566" w:type="dxa"/>
            <w:vMerge/>
          </w:tcPr>
          <w:p w:rsidR="004F3C33" w:rsidRDefault="004F3C33">
            <w:pPr>
              <w:spacing w:after="1" w:line="0" w:lineRule="atLeast"/>
            </w:pPr>
          </w:p>
        </w:tc>
        <w:tc>
          <w:tcPr>
            <w:tcW w:w="2154" w:type="dxa"/>
            <w:vMerge/>
          </w:tcPr>
          <w:p w:rsidR="004F3C33" w:rsidRDefault="004F3C33">
            <w:pPr>
              <w:spacing w:after="1" w:line="0" w:lineRule="atLeast"/>
            </w:pPr>
          </w:p>
        </w:tc>
        <w:tc>
          <w:tcPr>
            <w:tcW w:w="964" w:type="dxa"/>
            <w:vMerge/>
          </w:tcPr>
          <w:p w:rsidR="004F3C33" w:rsidRDefault="004F3C33">
            <w:pPr>
              <w:spacing w:after="1" w:line="0" w:lineRule="atLeast"/>
            </w:pPr>
          </w:p>
        </w:tc>
        <w:tc>
          <w:tcPr>
            <w:tcW w:w="907" w:type="dxa"/>
            <w:vMerge/>
          </w:tcPr>
          <w:p w:rsidR="004F3C33" w:rsidRDefault="004F3C33">
            <w:pPr>
              <w:spacing w:after="1" w:line="0" w:lineRule="atLeast"/>
            </w:pPr>
          </w:p>
        </w:tc>
        <w:tc>
          <w:tcPr>
            <w:tcW w:w="793" w:type="dxa"/>
          </w:tcPr>
          <w:p w:rsidR="004F3C33" w:rsidRDefault="004F3C33">
            <w:pPr>
              <w:pStyle w:val="ConsPlusNormal"/>
              <w:jc w:val="center"/>
            </w:pPr>
            <w:r>
              <w:t>2022</w:t>
            </w:r>
          </w:p>
        </w:tc>
        <w:tc>
          <w:tcPr>
            <w:tcW w:w="793" w:type="dxa"/>
          </w:tcPr>
          <w:p w:rsidR="004F3C33" w:rsidRDefault="004F3C33">
            <w:pPr>
              <w:pStyle w:val="ConsPlusNormal"/>
              <w:jc w:val="center"/>
            </w:pPr>
            <w:r>
              <w:t>2023</w:t>
            </w:r>
          </w:p>
        </w:tc>
        <w:tc>
          <w:tcPr>
            <w:tcW w:w="793" w:type="dxa"/>
          </w:tcPr>
          <w:p w:rsidR="004F3C33" w:rsidRDefault="004F3C33">
            <w:pPr>
              <w:pStyle w:val="ConsPlusNormal"/>
              <w:jc w:val="center"/>
            </w:pPr>
            <w:r>
              <w:t>2024</w:t>
            </w:r>
          </w:p>
        </w:tc>
        <w:tc>
          <w:tcPr>
            <w:tcW w:w="793" w:type="dxa"/>
          </w:tcPr>
          <w:p w:rsidR="004F3C33" w:rsidRDefault="004F3C33">
            <w:pPr>
              <w:pStyle w:val="ConsPlusNormal"/>
              <w:jc w:val="center"/>
            </w:pPr>
            <w:r>
              <w:t>2025</w:t>
            </w:r>
          </w:p>
        </w:tc>
        <w:tc>
          <w:tcPr>
            <w:tcW w:w="793" w:type="dxa"/>
          </w:tcPr>
          <w:p w:rsidR="004F3C33" w:rsidRDefault="004F3C33">
            <w:pPr>
              <w:pStyle w:val="ConsPlusNormal"/>
              <w:jc w:val="center"/>
            </w:pPr>
            <w:r>
              <w:t>2026</w:t>
            </w:r>
          </w:p>
        </w:tc>
        <w:tc>
          <w:tcPr>
            <w:tcW w:w="793" w:type="dxa"/>
          </w:tcPr>
          <w:p w:rsidR="004F3C33" w:rsidRDefault="004F3C33">
            <w:pPr>
              <w:pStyle w:val="ConsPlusNormal"/>
              <w:jc w:val="center"/>
            </w:pPr>
            <w:r>
              <w:t>2027</w:t>
            </w:r>
          </w:p>
        </w:tc>
        <w:tc>
          <w:tcPr>
            <w:tcW w:w="793" w:type="dxa"/>
          </w:tcPr>
          <w:p w:rsidR="004F3C33" w:rsidRDefault="004F3C33">
            <w:pPr>
              <w:pStyle w:val="ConsPlusNormal"/>
              <w:jc w:val="center"/>
            </w:pPr>
            <w:r>
              <w:t>2028</w:t>
            </w:r>
          </w:p>
        </w:tc>
        <w:tc>
          <w:tcPr>
            <w:tcW w:w="793" w:type="dxa"/>
          </w:tcPr>
          <w:p w:rsidR="004F3C33" w:rsidRDefault="004F3C33">
            <w:pPr>
              <w:pStyle w:val="ConsPlusNormal"/>
              <w:jc w:val="center"/>
            </w:pPr>
            <w:r>
              <w:t>2029</w:t>
            </w:r>
          </w:p>
        </w:tc>
        <w:tc>
          <w:tcPr>
            <w:tcW w:w="793" w:type="dxa"/>
          </w:tcPr>
          <w:p w:rsidR="004F3C33" w:rsidRDefault="004F3C33">
            <w:pPr>
              <w:pStyle w:val="ConsPlusNormal"/>
              <w:jc w:val="center"/>
            </w:pPr>
            <w:r>
              <w:t>2030</w:t>
            </w:r>
          </w:p>
        </w:tc>
        <w:tc>
          <w:tcPr>
            <w:tcW w:w="1871" w:type="dxa"/>
            <w:vMerge/>
          </w:tcPr>
          <w:p w:rsidR="004F3C33" w:rsidRDefault="004F3C33">
            <w:pPr>
              <w:spacing w:after="1" w:line="0" w:lineRule="atLeast"/>
            </w:pPr>
          </w:p>
        </w:tc>
      </w:tr>
      <w:tr w:rsidR="004F3C33">
        <w:tc>
          <w:tcPr>
            <w:tcW w:w="566" w:type="dxa"/>
          </w:tcPr>
          <w:p w:rsidR="004F3C33" w:rsidRDefault="004F3C33">
            <w:pPr>
              <w:pStyle w:val="ConsPlusNormal"/>
              <w:jc w:val="center"/>
            </w:pPr>
            <w:r>
              <w:t>1</w:t>
            </w:r>
          </w:p>
        </w:tc>
        <w:tc>
          <w:tcPr>
            <w:tcW w:w="2154" w:type="dxa"/>
          </w:tcPr>
          <w:p w:rsidR="004F3C33" w:rsidRDefault="004F3C33">
            <w:pPr>
              <w:pStyle w:val="ConsPlusNormal"/>
              <w:jc w:val="center"/>
            </w:pPr>
            <w:r>
              <w:t>2</w:t>
            </w:r>
          </w:p>
        </w:tc>
        <w:tc>
          <w:tcPr>
            <w:tcW w:w="964" w:type="dxa"/>
          </w:tcPr>
          <w:p w:rsidR="004F3C33" w:rsidRDefault="004F3C33">
            <w:pPr>
              <w:pStyle w:val="ConsPlusNormal"/>
              <w:jc w:val="center"/>
            </w:pPr>
            <w:r>
              <w:t>3</w:t>
            </w:r>
          </w:p>
        </w:tc>
        <w:tc>
          <w:tcPr>
            <w:tcW w:w="907" w:type="dxa"/>
          </w:tcPr>
          <w:p w:rsidR="004F3C33" w:rsidRDefault="004F3C33">
            <w:pPr>
              <w:pStyle w:val="ConsPlusNormal"/>
              <w:jc w:val="center"/>
            </w:pPr>
            <w:r>
              <w:t>4</w:t>
            </w:r>
          </w:p>
        </w:tc>
        <w:tc>
          <w:tcPr>
            <w:tcW w:w="793" w:type="dxa"/>
          </w:tcPr>
          <w:p w:rsidR="004F3C33" w:rsidRDefault="004F3C33">
            <w:pPr>
              <w:pStyle w:val="ConsPlusNormal"/>
              <w:jc w:val="center"/>
            </w:pPr>
            <w:r>
              <w:t>5</w:t>
            </w:r>
          </w:p>
        </w:tc>
        <w:tc>
          <w:tcPr>
            <w:tcW w:w="793" w:type="dxa"/>
          </w:tcPr>
          <w:p w:rsidR="004F3C33" w:rsidRDefault="004F3C33">
            <w:pPr>
              <w:pStyle w:val="ConsPlusNormal"/>
              <w:jc w:val="center"/>
            </w:pPr>
            <w:r>
              <w:t>6</w:t>
            </w:r>
          </w:p>
        </w:tc>
        <w:tc>
          <w:tcPr>
            <w:tcW w:w="793" w:type="dxa"/>
          </w:tcPr>
          <w:p w:rsidR="004F3C33" w:rsidRDefault="004F3C33">
            <w:pPr>
              <w:pStyle w:val="ConsPlusNormal"/>
              <w:jc w:val="center"/>
            </w:pPr>
            <w:r>
              <w:t>7</w:t>
            </w:r>
          </w:p>
        </w:tc>
        <w:tc>
          <w:tcPr>
            <w:tcW w:w="793" w:type="dxa"/>
          </w:tcPr>
          <w:p w:rsidR="004F3C33" w:rsidRDefault="004F3C33">
            <w:pPr>
              <w:pStyle w:val="ConsPlusNormal"/>
              <w:jc w:val="center"/>
            </w:pPr>
            <w:r>
              <w:t>8</w:t>
            </w:r>
          </w:p>
        </w:tc>
        <w:tc>
          <w:tcPr>
            <w:tcW w:w="793" w:type="dxa"/>
          </w:tcPr>
          <w:p w:rsidR="004F3C33" w:rsidRDefault="004F3C33">
            <w:pPr>
              <w:pStyle w:val="ConsPlusNormal"/>
              <w:jc w:val="center"/>
            </w:pPr>
            <w:r>
              <w:t>9</w:t>
            </w:r>
          </w:p>
        </w:tc>
        <w:tc>
          <w:tcPr>
            <w:tcW w:w="793" w:type="dxa"/>
          </w:tcPr>
          <w:p w:rsidR="004F3C33" w:rsidRDefault="004F3C33">
            <w:pPr>
              <w:pStyle w:val="ConsPlusNormal"/>
              <w:jc w:val="center"/>
            </w:pPr>
            <w:r>
              <w:t>10</w:t>
            </w:r>
          </w:p>
        </w:tc>
        <w:tc>
          <w:tcPr>
            <w:tcW w:w="793" w:type="dxa"/>
          </w:tcPr>
          <w:p w:rsidR="004F3C33" w:rsidRDefault="004F3C33">
            <w:pPr>
              <w:pStyle w:val="ConsPlusNormal"/>
              <w:jc w:val="center"/>
            </w:pPr>
            <w:r>
              <w:t>11</w:t>
            </w:r>
          </w:p>
        </w:tc>
        <w:tc>
          <w:tcPr>
            <w:tcW w:w="793" w:type="dxa"/>
          </w:tcPr>
          <w:p w:rsidR="004F3C33" w:rsidRDefault="004F3C33">
            <w:pPr>
              <w:pStyle w:val="ConsPlusNormal"/>
              <w:jc w:val="center"/>
            </w:pPr>
            <w:r>
              <w:t>12</w:t>
            </w:r>
          </w:p>
        </w:tc>
        <w:tc>
          <w:tcPr>
            <w:tcW w:w="793" w:type="dxa"/>
          </w:tcPr>
          <w:p w:rsidR="004F3C33" w:rsidRDefault="004F3C33">
            <w:pPr>
              <w:pStyle w:val="ConsPlusNormal"/>
              <w:jc w:val="center"/>
            </w:pPr>
            <w:r>
              <w:t>13</w:t>
            </w:r>
          </w:p>
        </w:tc>
        <w:tc>
          <w:tcPr>
            <w:tcW w:w="1871" w:type="dxa"/>
          </w:tcPr>
          <w:p w:rsidR="004F3C33" w:rsidRDefault="004F3C33">
            <w:pPr>
              <w:pStyle w:val="ConsPlusNormal"/>
              <w:jc w:val="center"/>
            </w:pPr>
            <w:r>
              <w:t>14</w:t>
            </w:r>
          </w:p>
        </w:tc>
      </w:tr>
      <w:tr w:rsidR="004F3C33">
        <w:tc>
          <w:tcPr>
            <w:tcW w:w="566" w:type="dxa"/>
          </w:tcPr>
          <w:p w:rsidR="004F3C33" w:rsidRDefault="004F3C33">
            <w:pPr>
              <w:pStyle w:val="ConsPlusNormal"/>
              <w:jc w:val="center"/>
            </w:pPr>
            <w:r>
              <w:t>1.</w:t>
            </w:r>
          </w:p>
        </w:tc>
        <w:tc>
          <w:tcPr>
            <w:tcW w:w="2154" w:type="dxa"/>
          </w:tcPr>
          <w:p w:rsidR="004F3C33" w:rsidRDefault="004F3C33">
            <w:pPr>
              <w:pStyle w:val="ConsPlusNormal"/>
            </w:pPr>
            <w:r>
              <w:t xml:space="preserve">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c>
          <w:tcPr>
            <w:tcW w:w="964" w:type="dxa"/>
          </w:tcPr>
          <w:p w:rsidR="004F3C33" w:rsidRDefault="004F3C33">
            <w:pPr>
              <w:pStyle w:val="ConsPlusNormal"/>
            </w:pPr>
            <w:r>
              <w:t>тыс. чел.</w:t>
            </w:r>
          </w:p>
        </w:tc>
        <w:tc>
          <w:tcPr>
            <w:tcW w:w="907" w:type="dxa"/>
          </w:tcPr>
          <w:p w:rsidR="004F3C33" w:rsidRDefault="004F3C33">
            <w:pPr>
              <w:pStyle w:val="ConsPlusNormal"/>
              <w:jc w:val="center"/>
            </w:pPr>
            <w:r>
              <w:t>208,4</w:t>
            </w:r>
          </w:p>
        </w:tc>
        <w:tc>
          <w:tcPr>
            <w:tcW w:w="793" w:type="dxa"/>
          </w:tcPr>
          <w:p w:rsidR="004F3C33" w:rsidRDefault="004F3C33">
            <w:pPr>
              <w:pStyle w:val="ConsPlusNormal"/>
              <w:jc w:val="center"/>
            </w:pPr>
            <w:r>
              <w:t>211,5</w:t>
            </w:r>
          </w:p>
        </w:tc>
        <w:tc>
          <w:tcPr>
            <w:tcW w:w="793" w:type="dxa"/>
          </w:tcPr>
          <w:p w:rsidR="004F3C33" w:rsidRDefault="004F3C33">
            <w:pPr>
              <w:pStyle w:val="ConsPlusNormal"/>
              <w:jc w:val="center"/>
            </w:pPr>
            <w:r>
              <w:t>215,0</w:t>
            </w:r>
          </w:p>
        </w:tc>
        <w:tc>
          <w:tcPr>
            <w:tcW w:w="793" w:type="dxa"/>
          </w:tcPr>
          <w:p w:rsidR="004F3C33" w:rsidRDefault="004F3C33">
            <w:pPr>
              <w:pStyle w:val="ConsPlusNormal"/>
              <w:jc w:val="center"/>
            </w:pPr>
            <w:r>
              <w:t>219,3</w:t>
            </w:r>
          </w:p>
        </w:tc>
        <w:tc>
          <w:tcPr>
            <w:tcW w:w="793" w:type="dxa"/>
          </w:tcPr>
          <w:p w:rsidR="004F3C33" w:rsidRDefault="004F3C33">
            <w:pPr>
              <w:pStyle w:val="ConsPlusNormal"/>
              <w:jc w:val="center"/>
            </w:pPr>
            <w:r>
              <w:t>221,1</w:t>
            </w:r>
          </w:p>
        </w:tc>
        <w:tc>
          <w:tcPr>
            <w:tcW w:w="793" w:type="dxa"/>
          </w:tcPr>
          <w:p w:rsidR="004F3C33" w:rsidRDefault="004F3C33">
            <w:pPr>
              <w:pStyle w:val="ConsPlusNormal"/>
              <w:jc w:val="center"/>
            </w:pPr>
            <w:r>
              <w:t>222,9</w:t>
            </w:r>
          </w:p>
        </w:tc>
        <w:tc>
          <w:tcPr>
            <w:tcW w:w="793" w:type="dxa"/>
          </w:tcPr>
          <w:p w:rsidR="004F3C33" w:rsidRDefault="004F3C33">
            <w:pPr>
              <w:pStyle w:val="ConsPlusNormal"/>
              <w:jc w:val="center"/>
            </w:pPr>
            <w:r>
              <w:t>224,7</w:t>
            </w:r>
          </w:p>
        </w:tc>
        <w:tc>
          <w:tcPr>
            <w:tcW w:w="793" w:type="dxa"/>
          </w:tcPr>
          <w:p w:rsidR="004F3C33" w:rsidRDefault="004F3C33">
            <w:pPr>
              <w:pStyle w:val="ConsPlusNormal"/>
              <w:jc w:val="center"/>
            </w:pPr>
            <w:r>
              <w:t>226,5</w:t>
            </w:r>
          </w:p>
        </w:tc>
        <w:tc>
          <w:tcPr>
            <w:tcW w:w="793" w:type="dxa"/>
          </w:tcPr>
          <w:p w:rsidR="004F3C33" w:rsidRDefault="004F3C33">
            <w:pPr>
              <w:pStyle w:val="ConsPlusNormal"/>
              <w:jc w:val="center"/>
            </w:pPr>
            <w:r>
              <w:t>228,3</w:t>
            </w:r>
          </w:p>
        </w:tc>
        <w:tc>
          <w:tcPr>
            <w:tcW w:w="793" w:type="dxa"/>
          </w:tcPr>
          <w:p w:rsidR="004F3C33" w:rsidRDefault="004F3C33">
            <w:pPr>
              <w:pStyle w:val="ConsPlusNormal"/>
              <w:jc w:val="center"/>
            </w:pPr>
            <w:r>
              <w:t>230,0</w:t>
            </w:r>
          </w:p>
        </w:tc>
        <w:tc>
          <w:tcPr>
            <w:tcW w:w="1871" w:type="dxa"/>
          </w:tcPr>
          <w:p w:rsidR="004F3C33" w:rsidRDefault="004F3C33">
            <w:pPr>
              <w:pStyle w:val="ConsPlusNormal"/>
            </w:pPr>
            <w:r>
              <w:t xml:space="preserve">Единый </w:t>
            </w:r>
            <w:hyperlink r:id="rId47" w:history="1">
              <w:r>
                <w:rPr>
                  <w:color w:val="0000FF"/>
                </w:rPr>
                <w:t>план</w:t>
              </w:r>
            </w:hyperlink>
            <w: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01.10.2021 N 2765-р</w:t>
            </w:r>
          </w:p>
        </w:tc>
      </w:tr>
    </w:tbl>
    <w:p w:rsidR="004F3C33" w:rsidRDefault="004F3C33">
      <w:pPr>
        <w:sectPr w:rsidR="004F3C33">
          <w:pgSz w:w="16840" w:h="11906" w:orient="landscape"/>
          <w:pgMar w:top="1701" w:right="1741" w:bottom="567" w:left="1541" w:header="0" w:footer="0" w:gutter="0"/>
          <w:cols w:space="720"/>
        </w:sectPr>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right"/>
        <w:outlineLvl w:val="0"/>
      </w:pPr>
      <w:r>
        <w:t>Приложение N 2</w:t>
      </w:r>
    </w:p>
    <w:p w:rsidR="004F3C33" w:rsidRDefault="004F3C33">
      <w:pPr>
        <w:pStyle w:val="ConsPlusNormal"/>
        <w:jc w:val="right"/>
      </w:pPr>
      <w:r>
        <w:t>к постановлению</w:t>
      </w:r>
    </w:p>
    <w:p w:rsidR="004F3C33" w:rsidRDefault="004F3C33">
      <w:pPr>
        <w:pStyle w:val="ConsPlusNormal"/>
        <w:jc w:val="right"/>
      </w:pPr>
      <w:r>
        <w:t>Губернатора</w:t>
      </w:r>
    </w:p>
    <w:p w:rsidR="004F3C33" w:rsidRDefault="004F3C33">
      <w:pPr>
        <w:pStyle w:val="ConsPlusNormal"/>
        <w:jc w:val="right"/>
      </w:pPr>
      <w:r>
        <w:t>Владимирской области</w:t>
      </w:r>
    </w:p>
    <w:p w:rsidR="004F3C33" w:rsidRDefault="004F3C33">
      <w:pPr>
        <w:pStyle w:val="ConsPlusNormal"/>
        <w:jc w:val="right"/>
      </w:pPr>
      <w:r>
        <w:t>от 05.11.2013 N 1254</w:t>
      </w:r>
    </w:p>
    <w:p w:rsidR="004F3C33" w:rsidRDefault="004F3C33">
      <w:pPr>
        <w:pStyle w:val="ConsPlusNormal"/>
        <w:jc w:val="both"/>
      </w:pPr>
    </w:p>
    <w:p w:rsidR="004F3C33" w:rsidRDefault="004F3C33">
      <w:pPr>
        <w:pStyle w:val="ConsPlusTitle"/>
        <w:jc w:val="center"/>
      </w:pPr>
      <w:bookmarkStart w:id="3" w:name="P197"/>
      <w:bookmarkEnd w:id="3"/>
      <w:r>
        <w:t>ПРАВИЛА</w:t>
      </w:r>
    </w:p>
    <w:p w:rsidR="004F3C33" w:rsidRDefault="004F3C33">
      <w:pPr>
        <w:pStyle w:val="ConsPlusTitle"/>
        <w:jc w:val="center"/>
      </w:pPr>
      <w:r>
        <w:t>ПРЕДОСТАВЛЕНИЯ МЕЖБЮДЖЕТНЫХ ТРАНСФЕРТОВ ИЗ ОБЛАСТНОГО</w:t>
      </w:r>
    </w:p>
    <w:p w:rsidR="004F3C33" w:rsidRDefault="004F3C33">
      <w:pPr>
        <w:pStyle w:val="ConsPlusTitle"/>
        <w:jc w:val="center"/>
      </w:pPr>
      <w:r>
        <w:t>БЮДЖЕТА БЮДЖЕТАМ МУНИЦИПАЛЬНЫХ ОБРАЗОВАНИЙ, В ТОМ ЧИСЛЕ</w:t>
      </w:r>
    </w:p>
    <w:p w:rsidR="004F3C33" w:rsidRDefault="004F3C33">
      <w:pPr>
        <w:pStyle w:val="ConsPlusTitle"/>
        <w:jc w:val="center"/>
      </w:pPr>
      <w:r>
        <w:t>МОНОПРОФИЛЬНЫХ МУНИЦИПАЛЬНЫХ ОБРАЗОВАНИЙ, ПРИ РЕАЛИЗАЦИИ</w:t>
      </w:r>
    </w:p>
    <w:p w:rsidR="004F3C33" w:rsidRDefault="004F3C33">
      <w:pPr>
        <w:pStyle w:val="ConsPlusTitle"/>
        <w:jc w:val="center"/>
      </w:pPr>
      <w:r>
        <w:t>ГОСУДАРСТВЕННОЙ ПРОГРАММЫ</w:t>
      </w:r>
    </w:p>
    <w:p w:rsidR="004F3C33" w:rsidRDefault="004F3C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4F3C33">
        <w:tc>
          <w:tcPr>
            <w:tcW w:w="60" w:type="dxa"/>
            <w:tcBorders>
              <w:top w:val="nil"/>
              <w:left w:val="nil"/>
              <w:bottom w:val="nil"/>
              <w:right w:val="nil"/>
            </w:tcBorders>
            <w:shd w:val="clear" w:color="auto" w:fill="CED3F1"/>
            <w:tcMar>
              <w:top w:w="0" w:type="dxa"/>
              <w:left w:w="0" w:type="dxa"/>
              <w:bottom w:w="0" w:type="dxa"/>
              <w:right w:w="0" w:type="dxa"/>
            </w:tcMar>
          </w:tcPr>
          <w:p w:rsidR="004F3C33" w:rsidRDefault="004F3C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3C33" w:rsidRDefault="004F3C33">
            <w:pPr>
              <w:pStyle w:val="ConsPlusNormal"/>
              <w:jc w:val="center"/>
            </w:pPr>
            <w:r>
              <w:rPr>
                <w:color w:val="392C69"/>
              </w:rPr>
              <w:t>Список изменяющих документов</w:t>
            </w:r>
          </w:p>
          <w:p w:rsidR="004F3C33" w:rsidRDefault="004F3C33">
            <w:pPr>
              <w:pStyle w:val="ConsPlusNormal"/>
              <w:jc w:val="center"/>
            </w:pPr>
            <w:r>
              <w:rPr>
                <w:color w:val="392C69"/>
              </w:rPr>
              <w:t xml:space="preserve">(введены </w:t>
            </w:r>
            <w:hyperlink r:id="rId48" w:history="1">
              <w:r>
                <w:rPr>
                  <w:color w:val="0000FF"/>
                </w:rPr>
                <w:t>постановлением</w:t>
              </w:r>
            </w:hyperlink>
            <w:r>
              <w:rPr>
                <w:color w:val="392C69"/>
              </w:rPr>
              <w:t xml:space="preserve"> администрации Владимирской области</w:t>
            </w:r>
          </w:p>
          <w:p w:rsidR="004F3C33" w:rsidRDefault="004F3C33">
            <w:pPr>
              <w:pStyle w:val="ConsPlusNormal"/>
              <w:jc w:val="center"/>
            </w:pPr>
            <w:r>
              <w:rPr>
                <w:color w:val="392C69"/>
              </w:rPr>
              <w:t>от 31.03.2022 N 218)</w:t>
            </w: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r>
    </w:tbl>
    <w:p w:rsidR="004F3C33" w:rsidRDefault="004F3C33">
      <w:pPr>
        <w:pStyle w:val="ConsPlusNormal"/>
        <w:jc w:val="both"/>
      </w:pPr>
    </w:p>
    <w:p w:rsidR="004F3C33" w:rsidRDefault="004F3C33">
      <w:pPr>
        <w:pStyle w:val="ConsPlusNormal"/>
        <w:ind w:firstLine="540"/>
        <w:jc w:val="both"/>
      </w:pPr>
      <w:r>
        <w:t xml:space="preserve">1. Настоящие Правила определяют условия предоставления субсидии на поддержку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w:t>
      </w:r>
      <w:proofErr w:type="spellStart"/>
      <w:r>
        <w:t>монопрофильных</w:t>
      </w:r>
      <w:proofErr w:type="spellEnd"/>
      <w:r>
        <w:t xml:space="preserve"> муниципальных образований (далее - Правила).</w:t>
      </w:r>
    </w:p>
    <w:p w:rsidR="004F3C33" w:rsidRDefault="004F3C33">
      <w:pPr>
        <w:pStyle w:val="ConsPlusNormal"/>
        <w:spacing w:before="220"/>
        <w:ind w:firstLine="540"/>
        <w:jc w:val="both"/>
      </w:pPr>
      <w:r>
        <w:t xml:space="preserve">2. Субсидии предоставляются бюджетам </w:t>
      </w:r>
      <w:proofErr w:type="spellStart"/>
      <w:r>
        <w:t>монопрофильных</w:t>
      </w:r>
      <w:proofErr w:type="spellEnd"/>
      <w:r>
        <w:t xml:space="preserve"> муниципальных образований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на цели:</w:t>
      </w:r>
    </w:p>
    <w:p w:rsidR="004F3C33" w:rsidRDefault="004F3C33">
      <w:pPr>
        <w:pStyle w:val="ConsPlusNormal"/>
        <w:spacing w:before="220"/>
        <w:ind w:firstLine="540"/>
        <w:jc w:val="both"/>
      </w:pPr>
      <w:bookmarkStart w:id="4" w:name="P208"/>
      <w:bookmarkEnd w:id="4"/>
      <w:r>
        <w:t>2.1. Субсидирование части затрат субъектов малого и среднего предпринимательства, а также физических лиц, применяющих специальный налоговый режим "Налог на профессиональный доход",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(код бюджетной классификации 542 0412 0520675270).</w:t>
      </w:r>
    </w:p>
    <w:p w:rsidR="004F3C33" w:rsidRDefault="004F3C33">
      <w:pPr>
        <w:pStyle w:val="ConsPlusNormal"/>
        <w:spacing w:before="220"/>
        <w:ind w:firstLine="540"/>
        <w:jc w:val="both"/>
      </w:pPr>
      <w:r>
        <w:t>3. Условиями предоставления и расходования субсидии являются:</w:t>
      </w:r>
    </w:p>
    <w:p w:rsidR="004F3C33" w:rsidRDefault="004F3C33">
      <w:pPr>
        <w:pStyle w:val="ConsPlusNormal"/>
        <w:spacing w:before="220"/>
        <w:ind w:firstLine="540"/>
        <w:jc w:val="both"/>
      </w:pPr>
      <w:r>
        <w:t xml:space="preserve">3.1. Наличие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субсидии.</w:t>
      </w:r>
    </w:p>
    <w:p w:rsidR="004F3C33" w:rsidRDefault="004F3C33">
      <w:pPr>
        <w:pStyle w:val="ConsPlusNormal"/>
        <w:spacing w:before="220"/>
        <w:ind w:firstLine="540"/>
        <w:jc w:val="both"/>
      </w:pPr>
      <w:r>
        <w:t xml:space="preserve">3.2. Заключение соглашения о предоставлении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w:t>
      </w:r>
    </w:p>
    <w:p w:rsidR="004F3C33" w:rsidRDefault="004F3C33">
      <w:pPr>
        <w:pStyle w:val="ConsPlusNormal"/>
        <w:spacing w:before="220"/>
        <w:ind w:firstLine="540"/>
        <w:jc w:val="both"/>
      </w:pPr>
      <w:r>
        <w:t xml:space="preserve">Соглашение заключается в соответствии с типовой формой, утвержденной Департаментом </w:t>
      </w:r>
      <w:r>
        <w:lastRenderedPageBreak/>
        <w:t>финансов Владимирской области.</w:t>
      </w:r>
    </w:p>
    <w:p w:rsidR="004F3C33" w:rsidRDefault="004F3C33">
      <w:pPr>
        <w:pStyle w:val="ConsPlusNormal"/>
        <w:spacing w:before="220"/>
        <w:ind w:firstLine="540"/>
        <w:jc w:val="both"/>
      </w:pPr>
      <w:r>
        <w:t>4. Методика распределения субсидий между бюджетами муниципальных образований, предусматривающая определение размера бюджетных ассигнований из областного бюджета, предоставляемых бюджету муниципального образования:</w:t>
      </w:r>
    </w:p>
    <w:p w:rsidR="004F3C33" w:rsidRDefault="004F3C33">
      <w:pPr>
        <w:pStyle w:val="ConsPlusNormal"/>
        <w:spacing w:before="220"/>
        <w:ind w:firstLine="540"/>
        <w:jc w:val="both"/>
      </w:pPr>
      <w:r>
        <w:t xml:space="preserve">4.1. Распределение субсидии, предоставляемой по </w:t>
      </w:r>
      <w:hyperlink w:anchor="P208" w:history="1">
        <w:r>
          <w:rPr>
            <w:color w:val="0000FF"/>
          </w:rPr>
          <w:t>подпункту 2.1</w:t>
        </w:r>
      </w:hyperlink>
      <w:r>
        <w:t xml:space="preserve"> настоящих Правил, осуществляется на основании письменного обоснования потребности и размера субсидии на очередной финансовый год и плановый период, направленного муниципальным образованием в Департамент предпринимательства Владимирской области не позднее 1 июля текущего года.</w:t>
      </w:r>
    </w:p>
    <w:p w:rsidR="004F3C33" w:rsidRDefault="004F3C33">
      <w:pPr>
        <w:pStyle w:val="ConsPlusNormal"/>
        <w:spacing w:before="220"/>
        <w:ind w:firstLine="540"/>
        <w:jc w:val="both"/>
      </w:pPr>
      <w:r>
        <w:t xml:space="preserve">Размер субсидии областного бюджета, предоставляемой по </w:t>
      </w:r>
      <w:hyperlink w:anchor="P208" w:history="1">
        <w:r>
          <w:rPr>
            <w:color w:val="0000FF"/>
          </w:rPr>
          <w:t>подпункту 2.1</w:t>
        </w:r>
      </w:hyperlink>
      <w:r>
        <w:t xml:space="preserve"> настоящих Правил бюджету i-</w:t>
      </w:r>
      <w:proofErr w:type="spellStart"/>
      <w:r>
        <w:t>го</w:t>
      </w:r>
      <w:proofErr w:type="spellEnd"/>
      <w:r>
        <w:t xml:space="preserve"> муниципального образования (</w:t>
      </w:r>
      <w:proofErr w:type="spellStart"/>
      <w:r>
        <w:t>S</w:t>
      </w:r>
      <w:r>
        <w:rPr>
          <w:vertAlign w:val="subscript"/>
        </w:rPr>
        <w:t>imo</w:t>
      </w:r>
      <w:proofErr w:type="spellEnd"/>
      <w:r>
        <w:t>), определяется по формуле:</w:t>
      </w:r>
    </w:p>
    <w:p w:rsidR="004F3C33" w:rsidRDefault="004F3C33">
      <w:pPr>
        <w:pStyle w:val="ConsPlusNormal"/>
        <w:jc w:val="both"/>
      </w:pPr>
    </w:p>
    <w:p w:rsidR="004F3C33" w:rsidRDefault="004F3C33">
      <w:pPr>
        <w:pStyle w:val="ConsPlusNormal"/>
        <w:ind w:firstLine="540"/>
        <w:jc w:val="both"/>
      </w:pPr>
      <w:proofErr w:type="spellStart"/>
      <w:r>
        <w:t>S</w:t>
      </w:r>
      <w:r>
        <w:rPr>
          <w:vertAlign w:val="subscript"/>
        </w:rPr>
        <w:t>imo</w:t>
      </w:r>
      <w:proofErr w:type="spellEnd"/>
      <w:r>
        <w:t xml:space="preserve"> = </w:t>
      </w:r>
      <w:proofErr w:type="spellStart"/>
      <w:r>
        <w:t>S</w:t>
      </w:r>
      <w:r>
        <w:rPr>
          <w:vertAlign w:val="subscript"/>
        </w:rPr>
        <w:t>общ</w:t>
      </w:r>
      <w:proofErr w:type="spellEnd"/>
      <w:r>
        <w:t xml:space="preserve"> x </w:t>
      </w:r>
      <w:proofErr w:type="spellStart"/>
      <w:r>
        <w:t>K</w:t>
      </w:r>
      <w:r>
        <w:rPr>
          <w:vertAlign w:val="subscript"/>
        </w:rPr>
        <w:t>imo</w:t>
      </w:r>
      <w:proofErr w:type="spellEnd"/>
      <w:r>
        <w:t>,</w:t>
      </w:r>
    </w:p>
    <w:p w:rsidR="004F3C33" w:rsidRDefault="004F3C33">
      <w:pPr>
        <w:pStyle w:val="ConsPlusNormal"/>
        <w:jc w:val="both"/>
      </w:pPr>
    </w:p>
    <w:p w:rsidR="004F3C33" w:rsidRDefault="004F3C33">
      <w:pPr>
        <w:pStyle w:val="ConsPlusNormal"/>
        <w:ind w:firstLine="540"/>
        <w:jc w:val="both"/>
      </w:pPr>
      <w:r>
        <w:t>где:</w:t>
      </w:r>
    </w:p>
    <w:p w:rsidR="004F3C33" w:rsidRDefault="004F3C33">
      <w:pPr>
        <w:pStyle w:val="ConsPlusNormal"/>
        <w:spacing w:before="220"/>
        <w:ind w:firstLine="540"/>
        <w:jc w:val="both"/>
      </w:pPr>
      <w:r>
        <w:t xml:space="preserve">а) </w:t>
      </w:r>
      <w:proofErr w:type="spellStart"/>
      <w:r>
        <w:t>S</w:t>
      </w:r>
      <w:r>
        <w:rPr>
          <w:vertAlign w:val="subscript"/>
        </w:rPr>
        <w:t>imo</w:t>
      </w:r>
      <w:proofErr w:type="spellEnd"/>
      <w:r>
        <w:t xml:space="preserve"> - размер предоставляемой субсидии бюджету i-</w:t>
      </w:r>
      <w:proofErr w:type="spellStart"/>
      <w:r>
        <w:t>го</w:t>
      </w:r>
      <w:proofErr w:type="spellEnd"/>
      <w:r>
        <w:t xml:space="preserve"> муниципального образования, рублей;</w:t>
      </w:r>
    </w:p>
    <w:p w:rsidR="004F3C33" w:rsidRDefault="004F3C33">
      <w:pPr>
        <w:pStyle w:val="ConsPlusNormal"/>
        <w:spacing w:before="220"/>
        <w:ind w:firstLine="540"/>
        <w:jc w:val="both"/>
      </w:pPr>
      <w:r>
        <w:t xml:space="preserve">б) </w:t>
      </w:r>
      <w:proofErr w:type="spellStart"/>
      <w:r>
        <w:t>S</w:t>
      </w:r>
      <w:r>
        <w:rPr>
          <w:vertAlign w:val="subscript"/>
        </w:rPr>
        <w:t>общ</w:t>
      </w:r>
      <w:proofErr w:type="spellEnd"/>
      <w:r>
        <w:t xml:space="preserve"> - общий объем запрашиваемой субсидии i-м муниципальным образованием, рублей;</w:t>
      </w:r>
    </w:p>
    <w:p w:rsidR="004F3C33" w:rsidRDefault="004F3C33">
      <w:pPr>
        <w:pStyle w:val="ConsPlusNormal"/>
        <w:spacing w:before="220"/>
        <w:ind w:firstLine="540"/>
        <w:jc w:val="both"/>
      </w:pPr>
      <w:r>
        <w:t xml:space="preserve">в) </w:t>
      </w:r>
      <w:proofErr w:type="spellStart"/>
      <w:r>
        <w:t>K</w:t>
      </w:r>
      <w:r>
        <w:rPr>
          <w:vertAlign w:val="subscript"/>
        </w:rPr>
        <w:t>imo</w:t>
      </w:r>
      <w:proofErr w:type="spellEnd"/>
      <w:r>
        <w:t xml:space="preserve"> - коэффициент корректировки запрашиваемого размера субсидии i-</w:t>
      </w:r>
      <w:proofErr w:type="spellStart"/>
      <w:r>
        <w:t>го</w:t>
      </w:r>
      <w:proofErr w:type="spellEnd"/>
      <w:r>
        <w:t xml:space="preserve"> муниципального образования, применяемый к общему объему бюджетных ассигнований, предусмотренных на текущий год:</w:t>
      </w:r>
    </w:p>
    <w:p w:rsidR="004F3C33" w:rsidRDefault="004F3C33">
      <w:pPr>
        <w:pStyle w:val="ConsPlusNormal"/>
        <w:jc w:val="both"/>
      </w:pPr>
    </w:p>
    <w:p w:rsidR="004F3C33" w:rsidRDefault="007B2F53">
      <w:pPr>
        <w:pStyle w:val="ConsPlusNormal"/>
        <w:ind w:firstLine="540"/>
        <w:jc w:val="both"/>
      </w:pPr>
      <w:r>
        <w:rPr>
          <w:position w:val="-27"/>
        </w:rPr>
        <w:pict>
          <v:shape id="_x0000_i1025" style="width:87.75pt;height:38.25pt" coordsize="" o:spt="100" adj="0,,0" path="" filled="f" stroked="f">
            <v:stroke joinstyle="miter"/>
            <v:imagedata r:id="rId49" o:title="base_23624_171062_32768"/>
            <v:formulas/>
            <v:path o:connecttype="segments"/>
          </v:shape>
        </w:pict>
      </w:r>
    </w:p>
    <w:p w:rsidR="004F3C33" w:rsidRDefault="004F3C33">
      <w:pPr>
        <w:pStyle w:val="ConsPlusNormal"/>
        <w:jc w:val="both"/>
      </w:pPr>
    </w:p>
    <w:p w:rsidR="004F3C33" w:rsidRDefault="004F3C33">
      <w:pPr>
        <w:pStyle w:val="ConsPlusNormal"/>
        <w:ind w:firstLine="540"/>
        <w:jc w:val="both"/>
      </w:pPr>
      <w:r>
        <w:t>где:</w:t>
      </w:r>
    </w:p>
    <w:p w:rsidR="004F3C33" w:rsidRDefault="004F3C33">
      <w:pPr>
        <w:pStyle w:val="ConsPlusNormal"/>
        <w:spacing w:before="220"/>
        <w:ind w:firstLine="540"/>
        <w:jc w:val="both"/>
      </w:pPr>
      <w:proofErr w:type="spellStart"/>
      <w:r>
        <w:t>S</w:t>
      </w:r>
      <w:r>
        <w:rPr>
          <w:vertAlign w:val="subscript"/>
        </w:rPr>
        <w:t>mo</w:t>
      </w:r>
      <w:proofErr w:type="spellEnd"/>
      <w:r>
        <w:t xml:space="preserve"> - общий объем бюджетных ассигнований, предусмотренный на реализацию мероприятия, рублей;</w:t>
      </w:r>
    </w:p>
    <w:p w:rsidR="004F3C33" w:rsidRDefault="007B2F53">
      <w:pPr>
        <w:pStyle w:val="ConsPlusNormal"/>
        <w:spacing w:before="220"/>
        <w:ind w:firstLine="540"/>
        <w:jc w:val="both"/>
      </w:pPr>
      <w:r>
        <w:rPr>
          <w:position w:val="-10"/>
        </w:rPr>
        <w:pict>
          <v:shape id="_x0000_i1026" style="width:46.5pt;height:21.75pt" coordsize="" o:spt="100" adj="0,,0" path="" filled="f" stroked="f">
            <v:stroke joinstyle="miter"/>
            <v:imagedata r:id="rId50" o:title="base_23624_171062_32769"/>
            <v:formulas/>
            <v:path o:connecttype="segments"/>
          </v:shape>
        </w:pict>
      </w:r>
      <w:r w:rsidR="004F3C33">
        <w:t xml:space="preserve"> - сумма запрашиваемых субсидий муниципальными образованиями, рублей.</w:t>
      </w:r>
    </w:p>
    <w:p w:rsidR="004F3C33" w:rsidRDefault="004F3C33">
      <w:pPr>
        <w:pStyle w:val="ConsPlusNormal"/>
        <w:spacing w:before="220"/>
        <w:ind w:firstLine="540"/>
        <w:jc w:val="both"/>
      </w:pPr>
      <w:r>
        <w:t xml:space="preserve">5. Объем средств областного бюджета на исполнение расходного обязательства муниципального образования за счет субсидии составляет 81 процент по мероприятию </w:t>
      </w:r>
      <w:hyperlink w:anchor="P208" w:history="1">
        <w:r>
          <w:rPr>
            <w:color w:val="0000FF"/>
          </w:rPr>
          <w:t>подпункта 2.1</w:t>
        </w:r>
      </w:hyperlink>
      <w:r>
        <w:t xml:space="preserve"> настоящих Правил.</w:t>
      </w:r>
    </w:p>
    <w:p w:rsidR="004F3C33" w:rsidRDefault="004F3C33">
      <w:pPr>
        <w:pStyle w:val="ConsPlusNormal"/>
        <w:spacing w:before="220"/>
        <w:ind w:firstLine="540"/>
        <w:jc w:val="both"/>
      </w:pPr>
      <w:r>
        <w:t xml:space="preserve">6. Оценка эффективности использования субсидии осуществляется Департаментом предпринимательства Владимирской области путем </w:t>
      </w:r>
      <w:proofErr w:type="gramStart"/>
      <w:r>
        <w:t>сравнения</w:t>
      </w:r>
      <w:proofErr w:type="gramEnd"/>
      <w:r>
        <w:t xml:space="preserve"> планируемого и достигнутого муниципальным образованием значения результата использования субсидии на основании представляемого отчета муниципальным образованием о достижении значения показателя результативности использования субсидии.</w:t>
      </w:r>
    </w:p>
    <w:p w:rsidR="004F3C33" w:rsidRDefault="004F3C33">
      <w:pPr>
        <w:pStyle w:val="ConsPlusNormal"/>
        <w:spacing w:before="220"/>
        <w:ind w:firstLine="540"/>
        <w:jc w:val="both"/>
      </w:pPr>
      <w:r>
        <w:t>7. Результаты использования субсидий:</w:t>
      </w:r>
    </w:p>
    <w:p w:rsidR="004F3C33" w:rsidRDefault="004F3C33">
      <w:pPr>
        <w:pStyle w:val="ConsPlusNormal"/>
        <w:spacing w:before="220"/>
        <w:ind w:firstLine="540"/>
        <w:jc w:val="both"/>
      </w:pPr>
      <w:r>
        <w:t xml:space="preserve">7.1. Результатами использования субсидии по мероприятию </w:t>
      </w:r>
      <w:hyperlink w:anchor="P208" w:history="1">
        <w:r>
          <w:rPr>
            <w:color w:val="0000FF"/>
          </w:rPr>
          <w:t>подпункта 2.1</w:t>
        </w:r>
      </w:hyperlink>
      <w:r>
        <w:t xml:space="preserve"> настоящих Правил являются:</w:t>
      </w:r>
    </w:p>
    <w:p w:rsidR="004F3C33" w:rsidRDefault="004F3C33">
      <w:pPr>
        <w:pStyle w:val="ConsPlusNormal"/>
        <w:spacing w:before="220"/>
        <w:ind w:firstLine="540"/>
        <w:jc w:val="both"/>
      </w:pPr>
      <w:r>
        <w:lastRenderedPageBreak/>
        <w:t>количество вновь созданных рабочих мест (включая вновь зарегистрированных индивидуальных предпринимателей и физических лиц, применяющих специальный налоговый режим "Налог на профессиональный доход") субъектами малого и среднего предпринимательства, получившими государственную поддержку;</w:t>
      </w:r>
    </w:p>
    <w:p w:rsidR="004F3C33" w:rsidRDefault="004F3C33">
      <w:pPr>
        <w:pStyle w:val="ConsPlusNormal"/>
        <w:spacing w:before="220"/>
        <w:ind w:firstLine="540"/>
        <w:jc w:val="both"/>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w:t>
      </w:r>
    </w:p>
    <w:p w:rsidR="004F3C33" w:rsidRDefault="004F3C33">
      <w:pPr>
        <w:pStyle w:val="ConsPlusNormal"/>
        <w:spacing w:before="220"/>
        <w:ind w:firstLine="540"/>
        <w:jc w:val="both"/>
      </w:pPr>
      <w:r>
        <w:t>8. Внесение в соглашение изменений, предусматривающих ухудшение значения результатов использования субсидии, а также увеличение сроков реализации предусмотренного соглашением мероприятия,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государственной программы Владимирской области "Развитие малого и среднего предпринимательства во Владимирской области", а также в случае существенного (более чем на 20 процентов) сокращения размера субсидии.</w:t>
      </w:r>
    </w:p>
    <w:p w:rsidR="004F3C33" w:rsidRDefault="004F3C33">
      <w:pPr>
        <w:pStyle w:val="ConsPlusNormal"/>
        <w:spacing w:before="220"/>
        <w:ind w:firstLine="540"/>
        <w:jc w:val="both"/>
      </w:pPr>
      <w:r>
        <w:t xml:space="preserve">9. В случае невыполнения муниципальным образованием условий соглашения, в том числе в случае невыполнения муниципальным образованием условий предоставления субсидий, обязательств по достижению результатов использования субсидии применяются меры финансовой ответственности муниципального образования в соответствии с </w:t>
      </w:r>
      <w:hyperlink r:id="rId51" w:history="1">
        <w:r>
          <w:rPr>
            <w:color w:val="0000FF"/>
          </w:rPr>
          <w:t>пунктом 13</w:t>
        </w:r>
      </w:hyperlink>
      <w:r>
        <w:t xml:space="preserve"> Правил формирования, предоставления и распределения субсидий из областного бюджета бюджетам муниципальных образований Владимирской области, утвержденных постановлением администрации области от 19.12.2014 N 1287.</w:t>
      </w:r>
    </w:p>
    <w:p w:rsidR="004F3C33" w:rsidRDefault="004F3C33">
      <w:pPr>
        <w:pStyle w:val="ConsPlusNormal"/>
        <w:spacing w:before="220"/>
        <w:ind w:firstLine="540"/>
        <w:jc w:val="both"/>
      </w:pPr>
      <w:r>
        <w:t>10. Контроль за соблюдением муниципальными образованиями условий, целей и порядка предоставления субсидий осуществляется Департаментом предпринимательства Владимирской области в соответствии с порядком, утвержденным правовым актом Департамента предпринимательства Владимирской области.</w:t>
      </w:r>
    </w:p>
    <w:p w:rsidR="004F3C33" w:rsidRDefault="004F3C33">
      <w:pPr>
        <w:pStyle w:val="ConsPlusNormal"/>
        <w:spacing w:before="220"/>
        <w:ind w:firstLine="540"/>
        <w:jc w:val="both"/>
      </w:pPr>
      <w:r>
        <w:t>Указанный порядок предусматривает правовые основания и правила планирования проверочных мероприятий, предмет, виды и способы проведения проверок, оформление их результатов, а также меры, принимаемые Департаментом предпринимательства Владимирской области по результатам проверки.</w:t>
      </w:r>
    </w:p>
    <w:p w:rsidR="004F3C33" w:rsidRDefault="004F3C33">
      <w:pPr>
        <w:pStyle w:val="ConsPlusNormal"/>
        <w:spacing w:before="220"/>
        <w:ind w:firstLine="540"/>
        <w:jc w:val="both"/>
      </w:pPr>
      <w:r>
        <w:t>В случае установления по итогам проверок фактов нецелевого использования субсидии, соответствующие средства подлежат возврату в областной бюджет в порядке, установленном бюджетным законодательством, и о выявленных нарушениях информируется Счетная палата Владимирской области.</w:t>
      </w: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right"/>
        <w:outlineLvl w:val="0"/>
      </w:pPr>
      <w:r>
        <w:t>Приложение N 3</w:t>
      </w:r>
    </w:p>
    <w:p w:rsidR="004F3C33" w:rsidRDefault="004F3C33">
      <w:pPr>
        <w:pStyle w:val="ConsPlusNormal"/>
        <w:jc w:val="right"/>
      </w:pPr>
      <w:r>
        <w:t>к постановлению</w:t>
      </w:r>
    </w:p>
    <w:p w:rsidR="004F3C33" w:rsidRDefault="004F3C33">
      <w:pPr>
        <w:pStyle w:val="ConsPlusNormal"/>
        <w:jc w:val="right"/>
      </w:pPr>
      <w:r>
        <w:t>Губернатора</w:t>
      </w:r>
    </w:p>
    <w:p w:rsidR="004F3C33" w:rsidRDefault="004F3C33">
      <w:pPr>
        <w:pStyle w:val="ConsPlusNormal"/>
        <w:jc w:val="right"/>
      </w:pPr>
      <w:r>
        <w:t>Владимирской области</w:t>
      </w:r>
    </w:p>
    <w:p w:rsidR="004F3C33" w:rsidRDefault="004F3C33">
      <w:pPr>
        <w:pStyle w:val="ConsPlusNormal"/>
        <w:jc w:val="right"/>
      </w:pPr>
      <w:r>
        <w:t>от 05.11.2013 N 1254</w:t>
      </w:r>
    </w:p>
    <w:p w:rsidR="004F3C33" w:rsidRDefault="004F3C33">
      <w:pPr>
        <w:pStyle w:val="ConsPlusNormal"/>
        <w:jc w:val="both"/>
      </w:pPr>
    </w:p>
    <w:p w:rsidR="004F3C33" w:rsidRDefault="004F3C33">
      <w:pPr>
        <w:pStyle w:val="ConsPlusTitle"/>
        <w:jc w:val="center"/>
      </w:pPr>
      <w:bookmarkStart w:id="5" w:name="P251"/>
      <w:bookmarkEnd w:id="5"/>
      <w:r>
        <w:t>ПРАВИЛА</w:t>
      </w:r>
    </w:p>
    <w:p w:rsidR="004F3C33" w:rsidRDefault="004F3C33">
      <w:pPr>
        <w:pStyle w:val="ConsPlusTitle"/>
        <w:jc w:val="center"/>
      </w:pPr>
      <w:r>
        <w:lastRenderedPageBreak/>
        <w:t>ПРЕДОСТАВЛЕНИЯ СУБСИДИЙ ИЗ ОБЛАСТНОГО БЮДЖЕТА</w:t>
      </w:r>
    </w:p>
    <w:p w:rsidR="004F3C33" w:rsidRDefault="004F3C33">
      <w:pPr>
        <w:pStyle w:val="ConsPlusTitle"/>
        <w:jc w:val="center"/>
      </w:pPr>
      <w:r>
        <w:t>ИНЫМ НЕКОММЕРЧЕСКИМ ОРГАНИЗАЦИЯМ, НЕ ЯВЛЯЮЩИМСЯ</w:t>
      </w:r>
    </w:p>
    <w:p w:rsidR="004F3C33" w:rsidRDefault="004F3C33">
      <w:pPr>
        <w:pStyle w:val="ConsPlusTitle"/>
        <w:jc w:val="center"/>
      </w:pPr>
      <w:r>
        <w:t>ГОСУДАРСТВЕННЫМИ УЧРЕЖДЕНИЯМИ</w:t>
      </w:r>
    </w:p>
    <w:p w:rsidR="004F3C33" w:rsidRDefault="004F3C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4F3C33">
        <w:tc>
          <w:tcPr>
            <w:tcW w:w="60" w:type="dxa"/>
            <w:tcBorders>
              <w:top w:val="nil"/>
              <w:left w:val="nil"/>
              <w:bottom w:val="nil"/>
              <w:right w:val="nil"/>
            </w:tcBorders>
            <w:shd w:val="clear" w:color="auto" w:fill="CED3F1"/>
            <w:tcMar>
              <w:top w:w="0" w:type="dxa"/>
              <w:left w:w="0" w:type="dxa"/>
              <w:bottom w:w="0" w:type="dxa"/>
              <w:right w:w="0" w:type="dxa"/>
            </w:tcMar>
          </w:tcPr>
          <w:p w:rsidR="004F3C33" w:rsidRDefault="004F3C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3C33" w:rsidRDefault="004F3C33">
            <w:pPr>
              <w:pStyle w:val="ConsPlusNormal"/>
              <w:jc w:val="center"/>
            </w:pPr>
            <w:r>
              <w:rPr>
                <w:color w:val="392C69"/>
              </w:rPr>
              <w:t>Список изменяющих документов</w:t>
            </w:r>
          </w:p>
          <w:p w:rsidR="004F3C33" w:rsidRDefault="004F3C33">
            <w:pPr>
              <w:pStyle w:val="ConsPlusNormal"/>
              <w:jc w:val="center"/>
            </w:pPr>
            <w:r>
              <w:rPr>
                <w:color w:val="392C69"/>
              </w:rPr>
              <w:t xml:space="preserve">(введены </w:t>
            </w:r>
            <w:hyperlink r:id="rId52" w:history="1">
              <w:r>
                <w:rPr>
                  <w:color w:val="0000FF"/>
                </w:rPr>
                <w:t>постановлением</w:t>
              </w:r>
            </w:hyperlink>
            <w:r>
              <w:rPr>
                <w:color w:val="392C69"/>
              </w:rPr>
              <w:t xml:space="preserve"> администрации Владимирской области</w:t>
            </w:r>
          </w:p>
          <w:p w:rsidR="004F3C33" w:rsidRDefault="004F3C33">
            <w:pPr>
              <w:pStyle w:val="ConsPlusNormal"/>
              <w:jc w:val="center"/>
            </w:pPr>
            <w:r>
              <w:rPr>
                <w:color w:val="392C69"/>
              </w:rPr>
              <w:t>от 31.03.2022 N 218)</w:t>
            </w: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r>
    </w:tbl>
    <w:p w:rsidR="004F3C33" w:rsidRDefault="004F3C33">
      <w:pPr>
        <w:pStyle w:val="ConsPlusNormal"/>
        <w:jc w:val="both"/>
      </w:pPr>
    </w:p>
    <w:p w:rsidR="004F3C33" w:rsidRDefault="004F3C33">
      <w:pPr>
        <w:pStyle w:val="ConsPlusTitle"/>
        <w:jc w:val="center"/>
        <w:outlineLvl w:val="1"/>
      </w:pPr>
      <w:r>
        <w:t>1. Общие положения</w:t>
      </w:r>
    </w:p>
    <w:p w:rsidR="004F3C33" w:rsidRDefault="004F3C33">
      <w:pPr>
        <w:pStyle w:val="ConsPlusNormal"/>
        <w:jc w:val="both"/>
      </w:pPr>
    </w:p>
    <w:p w:rsidR="004F3C33" w:rsidRDefault="004F3C33">
      <w:pPr>
        <w:pStyle w:val="ConsPlusNormal"/>
        <w:ind w:firstLine="540"/>
        <w:jc w:val="both"/>
      </w:pPr>
      <w:r>
        <w:t>1.1. Настоящие Правила определяют цели и условия предоставления средств из областного бюджета, предусмотренных законом Владимирской области об областном бюджете на очередной финансовый год и плановый период, объем субсидий иным некоммерческим организациям, не являющимся государственными учреждениями (далее - Правила, Получатели субсидий, субсидии).</w:t>
      </w:r>
    </w:p>
    <w:p w:rsidR="004F3C33" w:rsidRDefault="004F3C33">
      <w:pPr>
        <w:pStyle w:val="ConsPlusNormal"/>
        <w:spacing w:before="220"/>
        <w:ind w:firstLine="540"/>
        <w:jc w:val="both"/>
      </w:pPr>
      <w:bookmarkStart w:id="6" w:name="P262"/>
      <w:bookmarkEnd w:id="6"/>
      <w:r>
        <w:t>1.2. Субсидии предоставляются в целях финансирования:</w:t>
      </w:r>
    </w:p>
    <w:p w:rsidR="004F3C33" w:rsidRDefault="004F3C33">
      <w:pPr>
        <w:pStyle w:val="ConsPlusNormal"/>
        <w:spacing w:before="220"/>
        <w:ind w:firstLine="540"/>
        <w:jc w:val="both"/>
      </w:pPr>
      <w:bookmarkStart w:id="7" w:name="P263"/>
      <w:bookmarkEnd w:id="7"/>
      <w:r>
        <w:t>1.2.1. Мероприятий (направлений расходования средств)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целях достижения результатов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для достижения целей, показателей и результатов государственной программы Владимирской области "Развитие малого и среднего предпринимательства во Владимирской области" (далее - государственная программа) в рамках реализации следующих задач:</w:t>
      </w:r>
    </w:p>
    <w:p w:rsidR="004F3C33" w:rsidRDefault="004F3C33">
      <w:pPr>
        <w:pStyle w:val="ConsPlusNormal"/>
        <w:spacing w:before="220"/>
        <w:ind w:firstLine="540"/>
        <w:jc w:val="both"/>
      </w:pPr>
      <w:bookmarkStart w:id="8" w:name="P264"/>
      <w:bookmarkEnd w:id="8"/>
      <w:r>
        <w:t xml:space="preserve">а) государственной поддержки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 субсидия </w:t>
      </w:r>
      <w:proofErr w:type="spellStart"/>
      <w:r>
        <w:t>Микрокредитной</w:t>
      </w:r>
      <w:proofErr w:type="spellEnd"/>
      <w:r>
        <w:t xml:space="preserve"> компании "Фонд содействия развитию малого и среднего предпринимательства во Владимирской области" (далее - МКК ФСРМСП (фонд) - на предоставление займов субъектам малого и среднего предпринимательства;</w:t>
      </w:r>
    </w:p>
    <w:p w:rsidR="004F3C33" w:rsidRDefault="004F3C33">
      <w:pPr>
        <w:pStyle w:val="ConsPlusNormal"/>
        <w:spacing w:before="220"/>
        <w:ind w:firstLine="540"/>
        <w:jc w:val="both"/>
      </w:pPr>
      <w:bookmarkStart w:id="9" w:name="P265"/>
      <w:bookmarkEnd w:id="9"/>
      <w:r>
        <w:t>б) государственной поддержки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 субсидия Гарантийному фонду Владимирской области (далее - ГФ ВО) -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w:t>
      </w:r>
    </w:p>
    <w:p w:rsidR="004F3C33" w:rsidRDefault="004F3C33">
      <w:pPr>
        <w:pStyle w:val="ConsPlusNormal"/>
        <w:spacing w:before="220"/>
        <w:ind w:firstLine="540"/>
        <w:jc w:val="both"/>
      </w:pPr>
      <w:bookmarkStart w:id="10" w:name="P266"/>
      <w:bookmarkEnd w:id="10"/>
      <w:r>
        <w:t>в) государственной поддержки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 субсидия автономной некоммерческой организации "Центр поддержки экспорта Владимирской области" (далее - Центр) - для оказания услуг субъектам малого и среднего предпринимательства.</w:t>
      </w:r>
    </w:p>
    <w:p w:rsidR="004F3C33" w:rsidRDefault="004F3C33">
      <w:pPr>
        <w:pStyle w:val="ConsPlusNormal"/>
        <w:spacing w:before="220"/>
        <w:ind w:firstLine="540"/>
        <w:jc w:val="both"/>
      </w:pPr>
      <w:bookmarkStart w:id="11" w:name="P267"/>
      <w:bookmarkEnd w:id="11"/>
      <w:r>
        <w:t>1.2.2. Мероприятия в рамках комплекса процессных мероприятий "Оказание МКК ФСРМСП (фонд) финансовой поддержки субъектам малого и среднего предпринимательства" - субсидия МКК ФСРМСП (фонд) на предоставление займов субъектам малого и среднего предпринимательства.</w:t>
      </w:r>
    </w:p>
    <w:p w:rsidR="004F3C33" w:rsidRDefault="004F3C33">
      <w:pPr>
        <w:pStyle w:val="ConsPlusNormal"/>
        <w:spacing w:before="220"/>
        <w:ind w:firstLine="540"/>
        <w:jc w:val="both"/>
      </w:pPr>
      <w:bookmarkStart w:id="12" w:name="P268"/>
      <w:bookmarkEnd w:id="12"/>
      <w:r>
        <w:t>1.2.3. Мероприятия в рамках комплекса процессных мероприятий "Оказание Фондом "</w:t>
      </w:r>
      <w:proofErr w:type="spellStart"/>
      <w:r>
        <w:t>ВладимирЛизинг</w:t>
      </w:r>
      <w:proofErr w:type="spellEnd"/>
      <w:r>
        <w:t xml:space="preserve">" лизинговых услуг субъектам малого и среднего предпринимательства, а также </w:t>
      </w:r>
      <w:r>
        <w:lastRenderedPageBreak/>
        <w:t>физическим лицам, применяющим специальный налоговый режим "Налог на профессиональный доход", - субсидия Фонду "</w:t>
      </w:r>
      <w:proofErr w:type="spellStart"/>
      <w:r>
        <w:t>ВладимирЛизинг</w:t>
      </w:r>
      <w:proofErr w:type="spellEnd"/>
      <w:r>
        <w:t>" на оказание лизинговых услуг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4F3C33" w:rsidRDefault="004F3C33">
      <w:pPr>
        <w:pStyle w:val="ConsPlusNormal"/>
        <w:spacing w:before="220"/>
        <w:ind w:firstLine="540"/>
        <w:jc w:val="both"/>
      </w:pPr>
      <w:bookmarkStart w:id="13" w:name="P269"/>
      <w:bookmarkEnd w:id="13"/>
      <w:r>
        <w:t>1.2.4. Мероприятия в рамках комплекса процессных мероприятий "Оказание услуг Центром поддержки экспорта Владимирской области субъектам малого и среднего предпринимательства - субсидия автономной некоммерческой организации "Центр поддержки экспорта Владимирской области" для оказания услуг субъектам малого и среднего предпринимательства.</w:t>
      </w:r>
    </w:p>
    <w:p w:rsidR="004F3C33" w:rsidRDefault="004F3C33">
      <w:pPr>
        <w:pStyle w:val="ConsPlusNormal"/>
        <w:spacing w:before="220"/>
        <w:ind w:firstLine="540"/>
        <w:jc w:val="both"/>
      </w:pPr>
      <w:r>
        <w:t xml:space="preserve">1.3. Главным распорядителем как получателем бюджетных средств, осуществляющим предоставление субсидии в пределах бюджетных ассигнований, предусмотренных в бюджете Владимирской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в соответствии с </w:t>
      </w:r>
      <w:hyperlink w:anchor="P264" w:history="1">
        <w:r>
          <w:rPr>
            <w:color w:val="0000FF"/>
          </w:rPr>
          <w:t>подпунктами "а"</w:t>
        </w:r>
      </w:hyperlink>
      <w:r>
        <w:t xml:space="preserve">, </w:t>
      </w:r>
      <w:hyperlink w:anchor="P265" w:history="1">
        <w:r>
          <w:rPr>
            <w:color w:val="0000FF"/>
          </w:rPr>
          <w:t>"б" подпункта 1.2.1</w:t>
        </w:r>
      </w:hyperlink>
      <w:r>
        <w:t xml:space="preserve">, </w:t>
      </w:r>
      <w:hyperlink w:anchor="P267" w:history="1">
        <w:r>
          <w:rPr>
            <w:color w:val="0000FF"/>
          </w:rPr>
          <w:t>подпунктами 1.2.2</w:t>
        </w:r>
      </w:hyperlink>
      <w:r>
        <w:t xml:space="preserve">, </w:t>
      </w:r>
      <w:hyperlink w:anchor="P268" w:history="1">
        <w:r>
          <w:rPr>
            <w:color w:val="0000FF"/>
          </w:rPr>
          <w:t>1.2.3 пункта 1.2</w:t>
        </w:r>
      </w:hyperlink>
      <w:r>
        <w:t xml:space="preserve"> настоящих Правил, является Департамент предпринимательства Владимирской области (далее - ДПВО).</w:t>
      </w:r>
    </w:p>
    <w:p w:rsidR="004F3C33" w:rsidRDefault="004F3C33">
      <w:pPr>
        <w:pStyle w:val="ConsPlusNormal"/>
        <w:spacing w:before="220"/>
        <w:ind w:firstLine="540"/>
        <w:jc w:val="both"/>
      </w:pPr>
      <w:r>
        <w:t xml:space="preserve">Главным распорядителем как получателем бюджетных средств, осуществляющим предоставление субсидии в пределах бюджетных ассигнований, предусмотренных в бюджете Владимирской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в соответствии с </w:t>
      </w:r>
      <w:hyperlink w:anchor="P266" w:history="1">
        <w:r>
          <w:rPr>
            <w:color w:val="0000FF"/>
          </w:rPr>
          <w:t>подпунктом "в" подпункта 1.2.1</w:t>
        </w:r>
      </w:hyperlink>
      <w:r>
        <w:t xml:space="preserve">, </w:t>
      </w:r>
      <w:hyperlink w:anchor="P269" w:history="1">
        <w:r>
          <w:rPr>
            <w:color w:val="0000FF"/>
          </w:rPr>
          <w:t>подпунктом 1.2.4 пункта 1.2</w:t>
        </w:r>
      </w:hyperlink>
      <w:r>
        <w:t xml:space="preserve"> настоящих Правил, является Департамент экономического развития Владимирской области (далее - ДЭРВО).</w:t>
      </w:r>
    </w:p>
    <w:p w:rsidR="004F3C33" w:rsidRDefault="004F3C33">
      <w:pPr>
        <w:pStyle w:val="ConsPlusNormal"/>
        <w:spacing w:before="220"/>
        <w:ind w:firstLine="540"/>
        <w:jc w:val="both"/>
      </w:pPr>
      <w:r>
        <w:t>1.4. В целях реализации государственной поддержки малого и среднего предпринимательства, а также физических лиц, применяющих специальный налоговый режим "Налог на профессиональный доход", ДПВО и ДЭРВО привлекают организации, образующие инфраструктуру поддержки малого и среднего предпринимательства.</w:t>
      </w:r>
    </w:p>
    <w:p w:rsidR="004F3C33" w:rsidRDefault="004F3C33">
      <w:pPr>
        <w:pStyle w:val="ConsPlusNormal"/>
        <w:spacing w:before="220"/>
        <w:ind w:firstLine="540"/>
        <w:jc w:val="both"/>
      </w:pPr>
      <w:r>
        <w:t>1.5. Размещение сведений о субсидии при формировании проекта закона об областном бюджете, а также проектов законов о внесении изменений в закон об областном бюджете производится в информационно-телекоммуникационной сети "Интернет" на едином портале бюджетной системы Российской Федерации "Электронный бюджет" в разделе "Бюджет".</w:t>
      </w:r>
    </w:p>
    <w:p w:rsidR="004F3C33" w:rsidRDefault="004F3C33">
      <w:pPr>
        <w:pStyle w:val="ConsPlusNormal"/>
        <w:jc w:val="both"/>
      </w:pPr>
    </w:p>
    <w:p w:rsidR="004F3C33" w:rsidRDefault="004F3C33">
      <w:pPr>
        <w:pStyle w:val="ConsPlusTitle"/>
        <w:jc w:val="center"/>
        <w:outlineLvl w:val="1"/>
      </w:pPr>
      <w:r>
        <w:t>2. Условия и порядок предоставления субсидий</w:t>
      </w:r>
    </w:p>
    <w:p w:rsidR="004F3C33" w:rsidRDefault="004F3C33">
      <w:pPr>
        <w:pStyle w:val="ConsPlusNormal"/>
        <w:jc w:val="both"/>
      </w:pPr>
    </w:p>
    <w:p w:rsidR="004F3C33" w:rsidRDefault="004F3C33">
      <w:pPr>
        <w:pStyle w:val="ConsPlusNormal"/>
        <w:ind w:firstLine="540"/>
        <w:jc w:val="both"/>
      </w:pPr>
      <w:r>
        <w:t xml:space="preserve">2.1. Субсидии предоставляются организациям, образующим инфраструктуру поддержки малого и среднего предпринимательства, для оказания государственной поддержки субъектам малого и среднего предпринимательства, которые соответствуют критериям, установленным Федеральным </w:t>
      </w:r>
      <w:hyperlink r:id="rId53" w:history="1">
        <w:r>
          <w:rPr>
            <w:color w:val="0000FF"/>
          </w:rPr>
          <w:t>законом</w:t>
        </w:r>
      </w:hyperlink>
      <w:r>
        <w:t xml:space="preserve"> от 24.07.2007 N 209-ФЗ "О развитии малого и среднего предпринимательства в Российской Федерации", а также физическим лицам, применяющим специальный налоговый режим "Налог на профессиональный доход".</w:t>
      </w:r>
    </w:p>
    <w:p w:rsidR="004F3C33" w:rsidRDefault="004F3C33">
      <w:pPr>
        <w:pStyle w:val="ConsPlusNormal"/>
        <w:spacing w:before="220"/>
        <w:ind w:firstLine="540"/>
        <w:jc w:val="both"/>
      </w:pPr>
      <w:r>
        <w:t>Финансирование мероприятий государственной поддержки предпринимательства осуществляется со счета, открытого в Управлении Федерального казначейства по Владимирской области для учета операций со средствами бюджетов субъектов Российской Федерации.</w:t>
      </w:r>
    </w:p>
    <w:p w:rsidR="004F3C33" w:rsidRDefault="004F3C33">
      <w:pPr>
        <w:pStyle w:val="ConsPlusNormal"/>
        <w:spacing w:before="220"/>
        <w:ind w:firstLine="540"/>
        <w:jc w:val="both"/>
      </w:pPr>
      <w:r>
        <w:t>2.2. Субсидии носят целевой характер и не могут быть использованы на другие цели.</w:t>
      </w:r>
    </w:p>
    <w:p w:rsidR="004F3C33" w:rsidRDefault="004F3C33">
      <w:pPr>
        <w:pStyle w:val="ConsPlusNormal"/>
        <w:spacing w:before="220"/>
        <w:ind w:firstLine="540"/>
        <w:jc w:val="both"/>
      </w:pPr>
      <w:r>
        <w:t>2.3. Условиями предоставления субсидии являются:</w:t>
      </w:r>
    </w:p>
    <w:p w:rsidR="004F3C33" w:rsidRDefault="004F3C33">
      <w:pPr>
        <w:pStyle w:val="ConsPlusNormal"/>
        <w:spacing w:before="220"/>
        <w:ind w:firstLine="540"/>
        <w:jc w:val="both"/>
      </w:pPr>
      <w:r>
        <w:t xml:space="preserve">а) согласие Получателя и лиц, являющихся поставщиками (подрядчиками, исполнителями) по </w:t>
      </w:r>
      <w:r>
        <w:lastRenderedPageBreak/>
        <w:t>договорам (соглашениям), заключенным в целях исполнения обязательств по соглашению о предоставлении субсидии, на осуществление ДПВО, ДЭРВО и органами государственного финансового контроля проверок соблюдения ими условий, целей и Правил предоставления субсидии. Согласие на осуществление проверок предоставляется путем подписания Получателем соглашения о предоставлении субсидии, а в части проверок лиц, являющихся поставщиками (подрядчиками, исполнителями), путем подписания ими договоров (соглашений);</w:t>
      </w:r>
    </w:p>
    <w:p w:rsidR="004F3C33" w:rsidRDefault="004F3C33">
      <w:pPr>
        <w:pStyle w:val="ConsPlusNormal"/>
        <w:spacing w:before="220"/>
        <w:ind w:firstLine="540"/>
        <w:jc w:val="both"/>
      </w:pPr>
      <w:r>
        <w:t xml:space="preserve">б)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оказания услуг субъектам малого и среднего предпринимательства при организации, проведении и участии в международных бизнес-миссиях и в международных </w:t>
      </w:r>
      <w:proofErr w:type="spellStart"/>
      <w:r>
        <w:t>выставочно</w:t>
      </w:r>
      <w:proofErr w:type="spellEnd"/>
      <w:r>
        <w:t>-ярмарочных мероприятиях за пределами территории Российской Федерации;</w:t>
      </w:r>
    </w:p>
    <w:p w:rsidR="004F3C33" w:rsidRDefault="004F3C33">
      <w:pPr>
        <w:pStyle w:val="ConsPlusNormal"/>
        <w:spacing w:before="220"/>
        <w:ind w:firstLine="540"/>
        <w:jc w:val="both"/>
      </w:pPr>
      <w:r>
        <w:t xml:space="preserve">в) соблюдение условий </w:t>
      </w:r>
      <w:hyperlink r:id="rId54" w:history="1">
        <w:r>
          <w:rPr>
            <w:color w:val="0000FF"/>
          </w:rPr>
          <w:t>Положения</w:t>
        </w:r>
      </w:hyperlink>
      <w:r>
        <w:t xml:space="preserve"> об оказании услуг автономной некоммерческой организацией "Центр поддержки экспорта Владимирской области" субъектам малого и среднего предпринимательства, зарегистрированным на территории Владимирской области", утвержденного постановлением Департамента экономического развития Владимирской области от 28.12.2020 N 2 (в случае предоставления субсидий в соответствии с </w:t>
      </w:r>
      <w:hyperlink w:anchor="P266" w:history="1">
        <w:r>
          <w:rPr>
            <w:color w:val="0000FF"/>
          </w:rPr>
          <w:t>подпунктом "в" подпункта 1.2.1</w:t>
        </w:r>
      </w:hyperlink>
      <w:r>
        <w:t xml:space="preserve">, </w:t>
      </w:r>
      <w:hyperlink w:anchor="P269" w:history="1">
        <w:r>
          <w:rPr>
            <w:color w:val="0000FF"/>
          </w:rPr>
          <w:t>подпунктом 1.2.4 пункта 1.2</w:t>
        </w:r>
      </w:hyperlink>
      <w:r>
        <w:t xml:space="preserve"> настоящих Правил).</w:t>
      </w:r>
    </w:p>
    <w:p w:rsidR="004F3C33" w:rsidRDefault="004F3C33">
      <w:pPr>
        <w:pStyle w:val="ConsPlusNormal"/>
        <w:spacing w:before="220"/>
        <w:ind w:firstLine="540"/>
        <w:jc w:val="both"/>
      </w:pPr>
      <w:bookmarkStart w:id="14" w:name="P284"/>
      <w:bookmarkEnd w:id="14"/>
      <w:r>
        <w:t>2.4. Получатели субсидии должны соответствовать следующим требованиям на первое число месяца, предшествующего месяцу, в котором планируется заключение соглашения:</w:t>
      </w:r>
    </w:p>
    <w:p w:rsidR="004F3C33" w:rsidRDefault="004F3C33">
      <w:pPr>
        <w:pStyle w:val="ConsPlusNormal"/>
        <w:spacing w:before="220"/>
        <w:ind w:firstLine="540"/>
        <w:jc w:val="both"/>
      </w:pPr>
      <w:bookmarkStart w:id="15" w:name="P285"/>
      <w:bookmarkEnd w:id="15"/>
      <w:r>
        <w:t>а) отсутствие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подтвержденной справкой территориального органа Федеральной налоговой службы по Владимирской области;</w:t>
      </w:r>
    </w:p>
    <w:p w:rsidR="004F3C33" w:rsidRDefault="004F3C33">
      <w:pPr>
        <w:pStyle w:val="ConsPlusNormal"/>
        <w:spacing w:before="220"/>
        <w:ind w:firstLine="540"/>
        <w:jc w:val="both"/>
      </w:pPr>
      <w:bookmarkStart w:id="16" w:name="P286"/>
      <w:bookmarkEnd w:id="16"/>
      <w:r>
        <w:t>б) отсутствие у Получателей субсидий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областным бюджетом, подтвержденной справкой:</w:t>
      </w:r>
    </w:p>
    <w:p w:rsidR="004F3C33" w:rsidRDefault="004F3C33">
      <w:pPr>
        <w:pStyle w:val="ConsPlusNormal"/>
        <w:spacing w:before="220"/>
        <w:ind w:firstLine="540"/>
        <w:jc w:val="both"/>
      </w:pPr>
      <w:r>
        <w:t xml:space="preserve">- для субсидий в соответствии с </w:t>
      </w:r>
      <w:hyperlink w:anchor="P264" w:history="1">
        <w:r>
          <w:rPr>
            <w:color w:val="0000FF"/>
          </w:rPr>
          <w:t>подпунктами "а"</w:t>
        </w:r>
      </w:hyperlink>
      <w:r>
        <w:t xml:space="preserve">, </w:t>
      </w:r>
      <w:hyperlink w:anchor="P265" w:history="1">
        <w:r>
          <w:rPr>
            <w:color w:val="0000FF"/>
          </w:rPr>
          <w:t>"б" подпункта 1.2.1</w:t>
        </w:r>
      </w:hyperlink>
      <w:r>
        <w:t xml:space="preserve">, </w:t>
      </w:r>
      <w:hyperlink w:anchor="P267" w:history="1">
        <w:r>
          <w:rPr>
            <w:color w:val="0000FF"/>
          </w:rPr>
          <w:t>подпунктами 1.2.2</w:t>
        </w:r>
      </w:hyperlink>
      <w:r>
        <w:t xml:space="preserve">, </w:t>
      </w:r>
      <w:hyperlink w:anchor="P268" w:history="1">
        <w:r>
          <w:rPr>
            <w:color w:val="0000FF"/>
          </w:rPr>
          <w:t>1.2.3 пункта 1.2</w:t>
        </w:r>
      </w:hyperlink>
      <w:r>
        <w:t xml:space="preserve"> настоящих Правил - ДПВО;</w:t>
      </w:r>
    </w:p>
    <w:p w:rsidR="004F3C33" w:rsidRDefault="004F3C33">
      <w:pPr>
        <w:pStyle w:val="ConsPlusNormal"/>
        <w:spacing w:before="220"/>
        <w:ind w:firstLine="540"/>
        <w:jc w:val="both"/>
      </w:pPr>
      <w:r>
        <w:t xml:space="preserve">- для субсидий в соответствии с </w:t>
      </w:r>
      <w:hyperlink w:anchor="P266" w:history="1">
        <w:r>
          <w:rPr>
            <w:color w:val="0000FF"/>
          </w:rPr>
          <w:t>подпунктом "в" подпункта 1.2.1</w:t>
        </w:r>
      </w:hyperlink>
      <w:r>
        <w:t xml:space="preserve">, </w:t>
      </w:r>
      <w:hyperlink w:anchor="P269" w:history="1">
        <w:r>
          <w:rPr>
            <w:color w:val="0000FF"/>
          </w:rPr>
          <w:t>подпунктом 1.2.4 пункта 1.2</w:t>
        </w:r>
      </w:hyperlink>
      <w:r>
        <w:t xml:space="preserve"> настоящих Правил - ДЭРВО;</w:t>
      </w:r>
    </w:p>
    <w:p w:rsidR="004F3C33" w:rsidRDefault="004F3C33">
      <w:pPr>
        <w:pStyle w:val="ConsPlusNormal"/>
        <w:spacing w:before="220"/>
        <w:ind w:firstLine="540"/>
        <w:jc w:val="both"/>
      </w:pPr>
      <w:r>
        <w:t>в) Получатели субсидий не должны находиться в процессе реорганизации, ликвидации, в отношении них не введена процедура банкротства, деятельность Получателей субсидий не должна быть приостановлена в порядке, предусмотренном законодательством Российской Федерации, подтвержденной справкой территориального органа Федеральной налоговой службы по Владимирской области;</w:t>
      </w:r>
    </w:p>
    <w:p w:rsidR="004F3C33" w:rsidRDefault="004F3C33">
      <w:pPr>
        <w:pStyle w:val="ConsPlusNormal"/>
        <w:spacing w:before="220"/>
        <w:ind w:firstLine="540"/>
        <w:jc w:val="both"/>
      </w:pPr>
      <w:bookmarkStart w:id="17" w:name="P290"/>
      <w:bookmarkEnd w:id="17"/>
      <w:r>
        <w:t>г) в реестре дисквалифицированных лиц отсутствуют сведения о дисквалифицированном руководителе, членах коллегиального исполнительного органа или главном бухгалтере Получателей субсидий, подтвержденные справкой Получателя субсидии, подписанной руководителем и содержащей оттиск печати Получателя субсидии;</w:t>
      </w:r>
    </w:p>
    <w:p w:rsidR="004F3C33" w:rsidRDefault="004F3C33">
      <w:pPr>
        <w:pStyle w:val="ConsPlusNormal"/>
        <w:spacing w:before="220"/>
        <w:ind w:firstLine="540"/>
        <w:jc w:val="both"/>
      </w:pPr>
      <w:bookmarkStart w:id="18" w:name="P291"/>
      <w:bookmarkEnd w:id="18"/>
      <w:r>
        <w:lastRenderedPageBreak/>
        <w:t xml:space="preserve">д)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подтвержденной справкой (для субсидий в соответствии с </w:t>
      </w:r>
      <w:hyperlink w:anchor="P264" w:history="1">
        <w:r>
          <w:rPr>
            <w:color w:val="0000FF"/>
          </w:rPr>
          <w:t>подпунктами "а"</w:t>
        </w:r>
      </w:hyperlink>
      <w:r>
        <w:t xml:space="preserve">, </w:t>
      </w:r>
      <w:hyperlink w:anchor="P265" w:history="1">
        <w:r>
          <w:rPr>
            <w:color w:val="0000FF"/>
          </w:rPr>
          <w:t>"б" подпункта 1.2.1</w:t>
        </w:r>
      </w:hyperlink>
      <w:r>
        <w:t xml:space="preserve">, </w:t>
      </w:r>
      <w:hyperlink w:anchor="P267" w:history="1">
        <w:r>
          <w:rPr>
            <w:color w:val="0000FF"/>
          </w:rPr>
          <w:t>подпунктами 1.2.2</w:t>
        </w:r>
      </w:hyperlink>
      <w:r>
        <w:t xml:space="preserve">, </w:t>
      </w:r>
      <w:hyperlink w:anchor="P268" w:history="1">
        <w:r>
          <w:rPr>
            <w:color w:val="0000FF"/>
          </w:rPr>
          <w:t>1.2.3 пункта 1.2</w:t>
        </w:r>
      </w:hyperlink>
      <w:r>
        <w:t xml:space="preserve"> настоящих Правил - ДПВО, для субсидий в соответствии с </w:t>
      </w:r>
      <w:hyperlink w:anchor="P266" w:history="1">
        <w:r>
          <w:rPr>
            <w:color w:val="0000FF"/>
          </w:rPr>
          <w:t>подпунктом "в" подпункта 1.2.1</w:t>
        </w:r>
      </w:hyperlink>
      <w:r>
        <w:t xml:space="preserve">, </w:t>
      </w:r>
      <w:hyperlink w:anchor="P269" w:history="1">
        <w:r>
          <w:rPr>
            <w:color w:val="0000FF"/>
          </w:rPr>
          <w:t>подпунктом 1.2.4 пункта 1.2</w:t>
        </w:r>
      </w:hyperlink>
      <w:r>
        <w:t xml:space="preserve"> настоящих Правил - ДЭРВО);</w:t>
      </w:r>
    </w:p>
    <w:p w:rsidR="004F3C33" w:rsidRDefault="004F3C33">
      <w:pPr>
        <w:pStyle w:val="ConsPlusNormal"/>
        <w:spacing w:before="220"/>
        <w:ind w:firstLine="540"/>
        <w:jc w:val="both"/>
      </w:pPr>
      <w:r>
        <w:t xml:space="preserve">е) Получатель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262" w:history="1">
        <w:r>
          <w:rPr>
            <w:color w:val="0000FF"/>
          </w:rPr>
          <w:t>пункте 1.2</w:t>
        </w:r>
      </w:hyperlink>
      <w:r>
        <w:t xml:space="preserve"> настоящих Правил, подтвержденной справкой:</w:t>
      </w:r>
    </w:p>
    <w:p w:rsidR="004F3C33" w:rsidRDefault="004F3C33">
      <w:pPr>
        <w:pStyle w:val="ConsPlusNormal"/>
        <w:spacing w:before="220"/>
        <w:ind w:firstLine="540"/>
        <w:jc w:val="both"/>
      </w:pPr>
      <w:r>
        <w:t xml:space="preserve">- для субсидий в соответствии с </w:t>
      </w:r>
      <w:hyperlink w:anchor="P264" w:history="1">
        <w:r>
          <w:rPr>
            <w:color w:val="0000FF"/>
          </w:rPr>
          <w:t>подпунктами "а"</w:t>
        </w:r>
      </w:hyperlink>
      <w:r>
        <w:t xml:space="preserve">, </w:t>
      </w:r>
      <w:hyperlink w:anchor="P265" w:history="1">
        <w:r>
          <w:rPr>
            <w:color w:val="0000FF"/>
          </w:rPr>
          <w:t>"б" подпункта 1.2.1</w:t>
        </w:r>
      </w:hyperlink>
      <w:r>
        <w:t xml:space="preserve">, </w:t>
      </w:r>
      <w:hyperlink w:anchor="P267" w:history="1">
        <w:r>
          <w:rPr>
            <w:color w:val="0000FF"/>
          </w:rPr>
          <w:t>подпунктами 1.2.2</w:t>
        </w:r>
      </w:hyperlink>
      <w:r>
        <w:t xml:space="preserve">, </w:t>
      </w:r>
      <w:hyperlink w:anchor="P268" w:history="1">
        <w:r>
          <w:rPr>
            <w:color w:val="0000FF"/>
          </w:rPr>
          <w:t>1.2.3 пункта 1.2</w:t>
        </w:r>
      </w:hyperlink>
      <w:r>
        <w:t xml:space="preserve"> настоящих Правил - ДПВО;</w:t>
      </w:r>
    </w:p>
    <w:p w:rsidR="004F3C33" w:rsidRDefault="004F3C33">
      <w:pPr>
        <w:pStyle w:val="ConsPlusNormal"/>
        <w:spacing w:before="220"/>
        <w:ind w:firstLine="540"/>
        <w:jc w:val="both"/>
      </w:pPr>
      <w:r>
        <w:t xml:space="preserve">- для субсидий в соответствии с </w:t>
      </w:r>
      <w:hyperlink w:anchor="P266" w:history="1">
        <w:r>
          <w:rPr>
            <w:color w:val="0000FF"/>
          </w:rPr>
          <w:t>подпунктом "в" подпункта 1.2.1</w:t>
        </w:r>
      </w:hyperlink>
      <w:r>
        <w:t xml:space="preserve">, </w:t>
      </w:r>
      <w:hyperlink w:anchor="P269" w:history="1">
        <w:r>
          <w:rPr>
            <w:color w:val="0000FF"/>
          </w:rPr>
          <w:t>подпунктом 1.2.4 пункта 1.2</w:t>
        </w:r>
      </w:hyperlink>
      <w:r>
        <w:t xml:space="preserve"> настоящих Правил - ДЭРВО.</w:t>
      </w:r>
    </w:p>
    <w:p w:rsidR="004F3C33" w:rsidRDefault="004F3C33">
      <w:pPr>
        <w:pStyle w:val="ConsPlusNormal"/>
        <w:spacing w:before="220"/>
        <w:ind w:firstLine="540"/>
        <w:jc w:val="both"/>
      </w:pPr>
      <w:r>
        <w:t xml:space="preserve">ДПВО и ДЭРВО осуществляется проверка Получателей субсидии на соответствие требованию, указанному в </w:t>
      </w:r>
      <w:hyperlink w:anchor="P290" w:history="1">
        <w:r>
          <w:rPr>
            <w:color w:val="0000FF"/>
          </w:rPr>
          <w:t>подпункте "г"</w:t>
        </w:r>
      </w:hyperlink>
      <w:r>
        <w:t xml:space="preserve"> настоящих пункта, посредством сверки сведений в реестре дисквалифицированных лиц, который ведется Федеральной налоговой службой, а также на соответствие требованию, указанному в </w:t>
      </w:r>
      <w:hyperlink w:anchor="P291" w:history="1">
        <w:r>
          <w:rPr>
            <w:color w:val="0000FF"/>
          </w:rPr>
          <w:t>подпункте "д"</w:t>
        </w:r>
      </w:hyperlink>
      <w:r>
        <w:t xml:space="preserve"> настоящих пункта, посредством сверки сведений с выпиской из ЕГРЮЛ в течение 5 рабочих дней с момента предоставления документов.</w:t>
      </w:r>
    </w:p>
    <w:p w:rsidR="004F3C33" w:rsidRDefault="004F3C33">
      <w:pPr>
        <w:pStyle w:val="ConsPlusNormal"/>
        <w:spacing w:before="220"/>
        <w:ind w:firstLine="540"/>
        <w:jc w:val="both"/>
      </w:pPr>
      <w:r>
        <w:t xml:space="preserve">В случае </w:t>
      </w:r>
      <w:proofErr w:type="spellStart"/>
      <w:r>
        <w:t>непредоставления</w:t>
      </w:r>
      <w:proofErr w:type="spellEnd"/>
      <w:r>
        <w:t xml:space="preserve"> Получателем субсидии справки, содержащей сведения о соответствии требованиям, указанным в </w:t>
      </w:r>
      <w:hyperlink w:anchor="P285" w:history="1">
        <w:r>
          <w:rPr>
            <w:color w:val="0000FF"/>
          </w:rPr>
          <w:t>подпункте "а"</w:t>
        </w:r>
      </w:hyperlink>
      <w:r>
        <w:t xml:space="preserve"> настоящего пункта, ДПВО и ДЭРВО запрашивают указанные сведения в порядке межведомственного информационного взаимодействия.</w:t>
      </w:r>
    </w:p>
    <w:p w:rsidR="004F3C33" w:rsidRDefault="004F3C33">
      <w:pPr>
        <w:pStyle w:val="ConsPlusNormal"/>
        <w:spacing w:before="220"/>
        <w:ind w:firstLine="540"/>
        <w:jc w:val="both"/>
      </w:pPr>
      <w:r>
        <w:t xml:space="preserve">2.5. Для получения субсидии по мероприятиям, предусмотренным </w:t>
      </w:r>
      <w:hyperlink w:anchor="P264" w:history="1">
        <w:r>
          <w:rPr>
            <w:color w:val="0000FF"/>
          </w:rPr>
          <w:t>подпунктами "а"</w:t>
        </w:r>
      </w:hyperlink>
      <w:r>
        <w:t xml:space="preserve">, </w:t>
      </w:r>
      <w:hyperlink w:anchor="P265" w:history="1">
        <w:r>
          <w:rPr>
            <w:color w:val="0000FF"/>
          </w:rPr>
          <w:t>"б" подпункта 1.2.1</w:t>
        </w:r>
      </w:hyperlink>
      <w:r>
        <w:t xml:space="preserve">, </w:t>
      </w:r>
      <w:hyperlink w:anchor="P267" w:history="1">
        <w:r>
          <w:rPr>
            <w:color w:val="0000FF"/>
          </w:rPr>
          <w:t>подпунктами 1.2.2</w:t>
        </w:r>
      </w:hyperlink>
      <w:r>
        <w:t xml:space="preserve">, </w:t>
      </w:r>
      <w:hyperlink w:anchor="P268" w:history="1">
        <w:r>
          <w:rPr>
            <w:color w:val="0000FF"/>
          </w:rPr>
          <w:t>1.2.3 пункта 1.2</w:t>
        </w:r>
      </w:hyperlink>
      <w:r>
        <w:t xml:space="preserve"> настоящих Правил, Получатель субсидии предоставляет в ДПВО следующие документы:</w:t>
      </w:r>
    </w:p>
    <w:p w:rsidR="004F3C33" w:rsidRDefault="004F3C33">
      <w:pPr>
        <w:pStyle w:val="ConsPlusNormal"/>
        <w:spacing w:before="220"/>
        <w:ind w:firstLine="540"/>
        <w:jc w:val="both"/>
      </w:pPr>
      <w:r>
        <w:t>- заявление на предоставление субсидии;</w:t>
      </w:r>
    </w:p>
    <w:p w:rsidR="004F3C33" w:rsidRDefault="004F3C33">
      <w:pPr>
        <w:pStyle w:val="ConsPlusNormal"/>
        <w:spacing w:before="220"/>
        <w:ind w:firstLine="540"/>
        <w:jc w:val="both"/>
      </w:pPr>
      <w:r>
        <w:t>- документы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F3C33" w:rsidRDefault="004F3C33">
      <w:pPr>
        <w:pStyle w:val="ConsPlusNormal"/>
        <w:spacing w:before="220"/>
        <w:ind w:firstLine="540"/>
        <w:jc w:val="both"/>
      </w:pPr>
      <w:r>
        <w:t xml:space="preserve">- документы, подтверждающие соответствие требованиям, указанным в </w:t>
      </w:r>
      <w:hyperlink w:anchor="P286" w:history="1">
        <w:r>
          <w:rPr>
            <w:color w:val="0000FF"/>
          </w:rPr>
          <w:t>подпунктах "б"</w:t>
        </w:r>
      </w:hyperlink>
      <w:r>
        <w:t xml:space="preserve"> - </w:t>
      </w:r>
      <w:hyperlink w:anchor="P291" w:history="1">
        <w:r>
          <w:rPr>
            <w:color w:val="0000FF"/>
          </w:rPr>
          <w:t>"д" пункта 2.4</w:t>
        </w:r>
      </w:hyperlink>
      <w:r>
        <w:t xml:space="preserve"> настоящих Правил.</w:t>
      </w:r>
    </w:p>
    <w:p w:rsidR="004F3C33" w:rsidRDefault="004F3C33">
      <w:pPr>
        <w:pStyle w:val="ConsPlusNormal"/>
        <w:spacing w:before="220"/>
        <w:ind w:firstLine="540"/>
        <w:jc w:val="both"/>
      </w:pPr>
      <w:bookmarkStart w:id="19" w:name="P301"/>
      <w:bookmarkEnd w:id="19"/>
      <w:r>
        <w:t xml:space="preserve">2.6. Для получения субсидии по мероприятию, предусмотренному </w:t>
      </w:r>
      <w:hyperlink w:anchor="P266" w:history="1">
        <w:r>
          <w:rPr>
            <w:color w:val="0000FF"/>
          </w:rPr>
          <w:t>подпунктом "в" подпункта 1.2.1 пункта 1.2</w:t>
        </w:r>
      </w:hyperlink>
      <w:r>
        <w:t xml:space="preserve"> настоящих Правил, Получатель субсидии предоставляет в ДЭРВО следующие документы:</w:t>
      </w:r>
    </w:p>
    <w:p w:rsidR="004F3C33" w:rsidRDefault="004F3C33">
      <w:pPr>
        <w:pStyle w:val="ConsPlusNormal"/>
        <w:spacing w:before="220"/>
        <w:ind w:firstLine="540"/>
        <w:jc w:val="both"/>
      </w:pPr>
      <w:bookmarkStart w:id="20" w:name="P302"/>
      <w:bookmarkEnd w:id="20"/>
      <w:r>
        <w:t>- заявление на получение субсидии;</w:t>
      </w:r>
    </w:p>
    <w:p w:rsidR="004F3C33" w:rsidRDefault="004F3C33">
      <w:pPr>
        <w:pStyle w:val="ConsPlusNormal"/>
        <w:spacing w:before="220"/>
        <w:ind w:firstLine="540"/>
        <w:jc w:val="both"/>
      </w:pPr>
      <w:r>
        <w:t>- заявку на финансирование;</w:t>
      </w:r>
    </w:p>
    <w:p w:rsidR="004F3C33" w:rsidRDefault="004F3C33">
      <w:pPr>
        <w:pStyle w:val="ConsPlusNormal"/>
        <w:spacing w:before="220"/>
        <w:ind w:firstLine="540"/>
        <w:jc w:val="both"/>
      </w:pPr>
      <w:bookmarkStart w:id="21" w:name="P304"/>
      <w:bookmarkEnd w:id="21"/>
      <w:r>
        <w:lastRenderedPageBreak/>
        <w:t>- пояснительную записку, отражающую направление расходования запрашиваемой субсидии (в случае невозможности заключения Центром договора подряда или договора оказания услуг для осуществления мероприятия);</w:t>
      </w:r>
    </w:p>
    <w:p w:rsidR="004F3C33" w:rsidRDefault="004F3C33">
      <w:pPr>
        <w:pStyle w:val="ConsPlusNormal"/>
        <w:spacing w:before="220"/>
        <w:ind w:firstLine="540"/>
        <w:jc w:val="both"/>
      </w:pPr>
      <w:r>
        <w:t xml:space="preserve">- планируемое </w:t>
      </w:r>
      <w:hyperlink r:id="rId55" w:history="1">
        <w:r>
          <w:rPr>
            <w:color w:val="0000FF"/>
          </w:rPr>
          <w:t>направление</w:t>
        </w:r>
      </w:hyperlink>
      <w:r>
        <w:t xml:space="preserve"> расходования субсидии по каждому мероприятию, выполняемому Центром в целях оказания поддержки </w:t>
      </w:r>
      <w:proofErr w:type="spellStart"/>
      <w:r>
        <w:t>экспортно</w:t>
      </w:r>
      <w:proofErr w:type="spellEnd"/>
      <w:r>
        <w:t xml:space="preserve"> ориентированным субъектам малого и среднего предпринимательства, в соответствии с приложением N 1 к требованиям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требованиям к центрам поддержки экспорта, утвержденным приказом Минэкономразвития России от 25.09.2019 N 594;</w:t>
      </w:r>
    </w:p>
    <w:p w:rsidR="004F3C33" w:rsidRDefault="004F3C33">
      <w:pPr>
        <w:pStyle w:val="ConsPlusNormal"/>
        <w:spacing w:before="220"/>
        <w:ind w:firstLine="540"/>
        <w:jc w:val="both"/>
      </w:pPr>
      <w:r>
        <w:t xml:space="preserve">- документы, подтверждающие соответствие требованиям, указанным в </w:t>
      </w:r>
      <w:hyperlink w:anchor="P285" w:history="1">
        <w:r>
          <w:rPr>
            <w:color w:val="0000FF"/>
          </w:rPr>
          <w:t>подпунктах "а"</w:t>
        </w:r>
      </w:hyperlink>
      <w:r>
        <w:t xml:space="preserve"> - </w:t>
      </w:r>
      <w:hyperlink w:anchor="P291" w:history="1">
        <w:r>
          <w:rPr>
            <w:color w:val="0000FF"/>
          </w:rPr>
          <w:t>"д" пункта 2.4</w:t>
        </w:r>
      </w:hyperlink>
      <w:r>
        <w:t xml:space="preserve"> настоящих Правил.</w:t>
      </w:r>
    </w:p>
    <w:p w:rsidR="004F3C33" w:rsidRDefault="004F3C33">
      <w:pPr>
        <w:pStyle w:val="ConsPlusNormal"/>
        <w:spacing w:before="220"/>
        <w:ind w:firstLine="540"/>
        <w:jc w:val="both"/>
      </w:pPr>
      <w:r>
        <w:t xml:space="preserve">Для получения субсидии по мероприятию, предусмотренному </w:t>
      </w:r>
      <w:hyperlink w:anchor="P269" w:history="1">
        <w:r>
          <w:rPr>
            <w:color w:val="0000FF"/>
          </w:rPr>
          <w:t>подпунктом 1.2.4 пункта 1.2</w:t>
        </w:r>
      </w:hyperlink>
      <w:r>
        <w:t xml:space="preserve"> настоящих Правил, Получатель субсидии предоставляет в ДЭРВО следующие документы:</w:t>
      </w:r>
    </w:p>
    <w:p w:rsidR="004F3C33" w:rsidRDefault="004F3C33">
      <w:pPr>
        <w:pStyle w:val="ConsPlusNormal"/>
        <w:spacing w:before="220"/>
        <w:ind w:firstLine="540"/>
        <w:jc w:val="both"/>
      </w:pPr>
      <w:bookmarkStart w:id="22" w:name="P308"/>
      <w:bookmarkEnd w:id="22"/>
      <w:r>
        <w:t>- заявление на получение субсидии;</w:t>
      </w:r>
    </w:p>
    <w:p w:rsidR="004F3C33" w:rsidRDefault="004F3C33">
      <w:pPr>
        <w:pStyle w:val="ConsPlusNormal"/>
        <w:spacing w:before="220"/>
        <w:ind w:firstLine="540"/>
        <w:jc w:val="both"/>
      </w:pPr>
      <w:r>
        <w:t>- заявку на финансирование;</w:t>
      </w:r>
    </w:p>
    <w:p w:rsidR="004F3C33" w:rsidRDefault="004F3C33">
      <w:pPr>
        <w:pStyle w:val="ConsPlusNormal"/>
        <w:spacing w:before="220"/>
        <w:ind w:firstLine="540"/>
        <w:jc w:val="both"/>
      </w:pPr>
      <w:r>
        <w:t>- пояснительную записку, отражающую направление расходования запрашиваемой субсидии;</w:t>
      </w:r>
    </w:p>
    <w:p w:rsidR="004F3C33" w:rsidRDefault="004F3C33">
      <w:pPr>
        <w:pStyle w:val="ConsPlusNormal"/>
        <w:spacing w:before="220"/>
        <w:ind w:firstLine="540"/>
        <w:jc w:val="both"/>
      </w:pPr>
      <w:bookmarkStart w:id="23" w:name="P311"/>
      <w:bookmarkEnd w:id="23"/>
      <w:r>
        <w:t>- копии документов, подтверждающих расходование субсидии по целевому назначению, в том числе копии договоров подряда и договоров на оказание услуг Центру;</w:t>
      </w:r>
    </w:p>
    <w:p w:rsidR="004F3C33" w:rsidRDefault="004F3C33">
      <w:pPr>
        <w:pStyle w:val="ConsPlusNormal"/>
        <w:spacing w:before="220"/>
        <w:ind w:firstLine="540"/>
        <w:jc w:val="both"/>
      </w:pPr>
      <w:r>
        <w:t xml:space="preserve">- документы, подтверждающие соответствие требованиям, указанным в </w:t>
      </w:r>
      <w:hyperlink w:anchor="P285" w:history="1">
        <w:r>
          <w:rPr>
            <w:color w:val="0000FF"/>
          </w:rPr>
          <w:t>подпунктах "а"</w:t>
        </w:r>
      </w:hyperlink>
      <w:r>
        <w:t xml:space="preserve"> - </w:t>
      </w:r>
      <w:hyperlink w:anchor="P291" w:history="1">
        <w:r>
          <w:rPr>
            <w:color w:val="0000FF"/>
          </w:rPr>
          <w:t>"д" пункта 2.4</w:t>
        </w:r>
      </w:hyperlink>
      <w:r>
        <w:t xml:space="preserve"> настоящих Правил.</w:t>
      </w:r>
    </w:p>
    <w:p w:rsidR="004F3C33" w:rsidRDefault="004F3C33">
      <w:pPr>
        <w:pStyle w:val="ConsPlusNormal"/>
        <w:spacing w:before="220"/>
        <w:ind w:firstLine="540"/>
        <w:jc w:val="both"/>
      </w:pPr>
      <w:r>
        <w:t>Центр направляет в ДЭРВО для утверждения сведения о направлениях расходования целевых средств по форме, установленной ДЭРВО, и в сроки, указанные в соглашении.</w:t>
      </w:r>
    </w:p>
    <w:p w:rsidR="004F3C33" w:rsidRDefault="004F3C33">
      <w:pPr>
        <w:pStyle w:val="ConsPlusNormal"/>
        <w:spacing w:before="220"/>
        <w:ind w:firstLine="540"/>
        <w:jc w:val="both"/>
      </w:pPr>
      <w:r>
        <w:t>2.7. ДПВО и (или) ДЭРВО рассматривает предоставленные с заявлением документы в срок не более 3 рабочих дней со дня их поступления в ДПВО и (или) ДЭРВО и принимает решение о предоставлении субсидии либо в отказе в ее предоставлении. О принятом решении ДПВО и (или) ДЭРВО уведомляет Получателя субсидии в письменном виде в течение 3 рабочих дней со дня его принятия. В случае принятия решения об отказе в предоставлении субсидии в письменном уведомлении указываются основания отказа.</w:t>
      </w:r>
    </w:p>
    <w:p w:rsidR="004F3C33" w:rsidRDefault="004F3C33">
      <w:pPr>
        <w:pStyle w:val="ConsPlusNormal"/>
        <w:spacing w:before="220"/>
        <w:ind w:firstLine="540"/>
        <w:jc w:val="both"/>
      </w:pPr>
      <w:r>
        <w:t>2.8. При отсутствии замечаний ДПВО и (или) ДЭРВО в течение 2 рабочих дней со дня принятия решения о предоставлении субсидии направляют в Департамент финансов Владимирской области (далее - ДФ) заявки на финансирование в соответствии с порядком финансирования расходов и выплат по источникам финансирования дефицита областного бюджета в текущем финансовом году, установленным ДФ, с прикреплением оправдательных документов:</w:t>
      </w:r>
    </w:p>
    <w:p w:rsidR="004F3C33" w:rsidRDefault="004F3C33">
      <w:pPr>
        <w:pStyle w:val="ConsPlusNormal"/>
        <w:spacing w:before="220"/>
        <w:ind w:firstLine="540"/>
        <w:jc w:val="both"/>
      </w:pPr>
      <w:r>
        <w:t xml:space="preserve">а) ДПВО - копий соглашений о предоставлении субсидии, заявления Получателя субсидии, </w:t>
      </w:r>
      <w:r>
        <w:lastRenderedPageBreak/>
        <w:t>распоряжение ДПВО о перечислении субсидии;</w:t>
      </w:r>
    </w:p>
    <w:p w:rsidR="004F3C33" w:rsidRDefault="004F3C33">
      <w:pPr>
        <w:pStyle w:val="ConsPlusNormal"/>
        <w:spacing w:before="220"/>
        <w:ind w:firstLine="540"/>
        <w:jc w:val="both"/>
      </w:pPr>
      <w:r>
        <w:t xml:space="preserve">б) ДЭРВО - копий документов, указанных в </w:t>
      </w:r>
      <w:hyperlink w:anchor="P302" w:history="1">
        <w:r>
          <w:rPr>
            <w:color w:val="0000FF"/>
          </w:rPr>
          <w:t>абзацах 2</w:t>
        </w:r>
      </w:hyperlink>
      <w:r>
        <w:t xml:space="preserve"> - </w:t>
      </w:r>
      <w:hyperlink w:anchor="P304" w:history="1">
        <w:r>
          <w:rPr>
            <w:color w:val="0000FF"/>
          </w:rPr>
          <w:t>4</w:t>
        </w:r>
      </w:hyperlink>
      <w:r>
        <w:t xml:space="preserve">, </w:t>
      </w:r>
      <w:hyperlink w:anchor="P308" w:history="1">
        <w:r>
          <w:rPr>
            <w:color w:val="0000FF"/>
          </w:rPr>
          <w:t>8</w:t>
        </w:r>
      </w:hyperlink>
      <w:r>
        <w:t xml:space="preserve"> - </w:t>
      </w:r>
      <w:hyperlink w:anchor="P311" w:history="1">
        <w:r>
          <w:rPr>
            <w:color w:val="0000FF"/>
          </w:rPr>
          <w:t>11 пункта 2.6</w:t>
        </w:r>
      </w:hyperlink>
      <w:r>
        <w:t xml:space="preserve"> настоящих Правил.</w:t>
      </w:r>
    </w:p>
    <w:p w:rsidR="004F3C33" w:rsidRDefault="004F3C33">
      <w:pPr>
        <w:pStyle w:val="ConsPlusNormal"/>
        <w:spacing w:before="220"/>
        <w:ind w:firstLine="540"/>
        <w:jc w:val="both"/>
      </w:pPr>
      <w:r>
        <w:t>2.9. ДФ рассматривает соответствующую заявку на финансирование с приложением копий документов, на основании которых производится перечисление средств, и при отсутствии замечаний перечисляет ДПВО и (или) ДЭРВО средства на предоставление субсидий. Срок рассмотрения заявки и перечисления субсидии составляет четыре рабочих дня со дня поступления их в ДФ от ДПВО и (или) ДЭРВО.</w:t>
      </w:r>
    </w:p>
    <w:p w:rsidR="004F3C33" w:rsidRDefault="004F3C33">
      <w:pPr>
        <w:pStyle w:val="ConsPlusNormal"/>
        <w:spacing w:before="220"/>
        <w:ind w:firstLine="540"/>
        <w:jc w:val="both"/>
      </w:pPr>
      <w:r>
        <w:t>2.10. Субсидия перечисляется ДПВО или ДЭРВО на счет Получателя субсидии, указанный в соглашении, в течение трех рабочих дней со дня поступления средств от ДФ на счет ДПВО или ДЭРВО.</w:t>
      </w:r>
    </w:p>
    <w:p w:rsidR="004F3C33" w:rsidRDefault="004F3C33">
      <w:pPr>
        <w:pStyle w:val="ConsPlusNormal"/>
        <w:spacing w:before="220"/>
        <w:ind w:firstLine="540"/>
        <w:jc w:val="both"/>
      </w:pPr>
      <w:r>
        <w:t>2.11. Основания для отказа получателю субсидии в предоставлении субсидии:</w:t>
      </w:r>
    </w:p>
    <w:p w:rsidR="004F3C33" w:rsidRDefault="004F3C33">
      <w:pPr>
        <w:pStyle w:val="ConsPlusNormal"/>
        <w:spacing w:before="220"/>
        <w:ind w:firstLine="540"/>
        <w:jc w:val="both"/>
      </w:pPr>
      <w:r>
        <w:t xml:space="preserve">а) несоответствие предоставленных Получателем субсидии документов требованиям, определенным </w:t>
      </w:r>
      <w:hyperlink w:anchor="P284" w:history="1">
        <w:r>
          <w:rPr>
            <w:color w:val="0000FF"/>
          </w:rPr>
          <w:t>пунктами 2.4</w:t>
        </w:r>
      </w:hyperlink>
      <w:r>
        <w:t xml:space="preserve"> - </w:t>
      </w:r>
      <w:hyperlink w:anchor="P301" w:history="1">
        <w:r>
          <w:rPr>
            <w:color w:val="0000FF"/>
          </w:rPr>
          <w:t>2.6</w:t>
        </w:r>
      </w:hyperlink>
      <w:r>
        <w:t xml:space="preserve"> настоящих Правил, или непредставление (предоставление не в полном объеме) указанных документов;</w:t>
      </w:r>
    </w:p>
    <w:p w:rsidR="004F3C33" w:rsidRDefault="004F3C33">
      <w:pPr>
        <w:pStyle w:val="ConsPlusNormal"/>
        <w:spacing w:before="220"/>
        <w:ind w:firstLine="540"/>
        <w:jc w:val="both"/>
      </w:pPr>
      <w:r>
        <w:t>б) установление факта недостоверности представленной Получателем субсидии информации.</w:t>
      </w:r>
    </w:p>
    <w:p w:rsidR="004F3C33" w:rsidRDefault="004F3C33">
      <w:pPr>
        <w:pStyle w:val="ConsPlusNormal"/>
        <w:spacing w:before="220"/>
        <w:ind w:firstLine="540"/>
        <w:jc w:val="both"/>
      </w:pPr>
      <w:r>
        <w:t xml:space="preserve">2.12. Размер субсидии по мероприятию, предусмотренному </w:t>
      </w:r>
      <w:hyperlink w:anchor="P263" w:history="1">
        <w:r>
          <w:rPr>
            <w:color w:val="0000FF"/>
          </w:rPr>
          <w:t>пунктом 1.2.1 пункта 1.2</w:t>
        </w:r>
      </w:hyperlink>
      <w:r>
        <w:t xml:space="preserve"> настоящих Правил, определяется на основании заявки и в объемах в соответствии с решением проектного комитета по национальному проекту Минэкономразвития России о согласовании изменения размеров субсидии на реализацию мероприятий (в том числе в части проектов по созданию и (или) развитию парков).</w:t>
      </w:r>
    </w:p>
    <w:p w:rsidR="004F3C33" w:rsidRDefault="004F3C33">
      <w:pPr>
        <w:pStyle w:val="ConsPlusNormal"/>
        <w:spacing w:before="220"/>
        <w:ind w:firstLine="540"/>
        <w:jc w:val="both"/>
      </w:pPr>
      <w:r>
        <w:t xml:space="preserve">Распределение субсидии, предоставляемой по мероприятию, предусмотренному </w:t>
      </w:r>
      <w:hyperlink w:anchor="P263" w:history="1">
        <w:r>
          <w:rPr>
            <w:color w:val="0000FF"/>
          </w:rPr>
          <w:t>подпунктом 1.2.1 пункта 1.2</w:t>
        </w:r>
      </w:hyperlink>
      <w:r>
        <w:t xml:space="preserve"> настоящих Правил, осуществляется в соответствии с федеральным проектом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и расчетом потребности в финансовом обеспечении оказания услуг субъектам малого и среднего предпринимательства.</w:t>
      </w:r>
    </w:p>
    <w:p w:rsidR="004F3C33" w:rsidRDefault="004F3C33">
      <w:pPr>
        <w:pStyle w:val="ConsPlusNormal"/>
        <w:spacing w:before="220"/>
        <w:ind w:firstLine="540"/>
        <w:jc w:val="both"/>
      </w:pPr>
      <w:r>
        <w:t xml:space="preserve">Расчетный размер субсидии областного бюджета, предоставляемый по мероприятиям, предусмотренным </w:t>
      </w:r>
      <w:hyperlink w:anchor="P267" w:history="1">
        <w:r>
          <w:rPr>
            <w:color w:val="0000FF"/>
          </w:rPr>
          <w:t>подпунктами 1.2.2</w:t>
        </w:r>
      </w:hyperlink>
      <w:r>
        <w:t xml:space="preserve">, </w:t>
      </w:r>
      <w:hyperlink w:anchor="P268" w:history="1">
        <w:r>
          <w:rPr>
            <w:color w:val="0000FF"/>
          </w:rPr>
          <w:t>1.2.3</w:t>
        </w:r>
      </w:hyperlink>
      <w:r>
        <w:t xml:space="preserve">, </w:t>
      </w:r>
      <w:hyperlink w:anchor="P269" w:history="1">
        <w:r>
          <w:rPr>
            <w:color w:val="0000FF"/>
          </w:rPr>
          <w:t>1.2.4 пункта 1.2</w:t>
        </w:r>
      </w:hyperlink>
      <w:r>
        <w:t xml:space="preserve"> настоящих Правил, определяется на основании расчета потребности в финансовом обеспечении оказания услуг субъектам малого и среднего предпринимательства.</w:t>
      </w:r>
    </w:p>
    <w:p w:rsidR="004F3C33" w:rsidRDefault="004F3C33">
      <w:pPr>
        <w:pStyle w:val="ConsPlusNormal"/>
        <w:spacing w:before="220"/>
        <w:ind w:firstLine="540"/>
        <w:jc w:val="both"/>
      </w:pPr>
      <w:r>
        <w:t xml:space="preserve">2.13. ДПВО и ДЭРВО заключают соглашения о предоставлении субсидии (дополнительные соглашения к соглашению, дополнительные соглашения о расторжении соглашения) с Получателем субсидий по мероприятиям, предусмотренным </w:t>
      </w:r>
      <w:hyperlink w:anchor="P263" w:history="1">
        <w:r>
          <w:rPr>
            <w:color w:val="0000FF"/>
          </w:rPr>
          <w:t>подпунктом 1.2.1 пункта 1.2</w:t>
        </w:r>
      </w:hyperlink>
      <w:r>
        <w:t xml:space="preserve"> настоящих Правил, на текущий финансовый год и плановый период в соответствии с типовой формой, утвержденной Министерством финансов Российской Федерации, с соблюдением требований о защите государственной тайны с использованием государственной интегрированной информационной системы управления общественными финансами "Электронный бюджет".</w:t>
      </w:r>
    </w:p>
    <w:p w:rsidR="004F3C33" w:rsidRDefault="004F3C33">
      <w:pPr>
        <w:pStyle w:val="ConsPlusNormal"/>
        <w:spacing w:before="220"/>
        <w:ind w:firstLine="540"/>
        <w:jc w:val="both"/>
      </w:pPr>
      <w:r>
        <w:t xml:space="preserve">2.14. Соглашения о предоставлении субсидии (дополнительные соглашения к соглашению, дополнительные соглашения о расторжении соглашения) с Получателем субсидий по мероприятиям, предусмотренным </w:t>
      </w:r>
      <w:hyperlink w:anchor="P267" w:history="1">
        <w:r>
          <w:rPr>
            <w:color w:val="0000FF"/>
          </w:rPr>
          <w:t>подпунктами 1.2.2</w:t>
        </w:r>
      </w:hyperlink>
      <w:r>
        <w:t xml:space="preserve">, </w:t>
      </w:r>
      <w:hyperlink w:anchor="P268" w:history="1">
        <w:r>
          <w:rPr>
            <w:color w:val="0000FF"/>
          </w:rPr>
          <w:t>1.2.3</w:t>
        </w:r>
      </w:hyperlink>
      <w:r>
        <w:t xml:space="preserve">, </w:t>
      </w:r>
      <w:hyperlink w:anchor="P269" w:history="1">
        <w:r>
          <w:rPr>
            <w:color w:val="0000FF"/>
          </w:rPr>
          <w:t>1.2.4 пункта 1.2</w:t>
        </w:r>
      </w:hyperlink>
      <w:r>
        <w:t xml:space="preserve"> настоящих Правил, на текущий финансовый год и плановый период заключаются в соответствии с типовой формой, утвержденной постановлением ДФ.</w:t>
      </w:r>
    </w:p>
    <w:p w:rsidR="004F3C33" w:rsidRDefault="004F3C33">
      <w:pPr>
        <w:pStyle w:val="ConsPlusNormal"/>
        <w:spacing w:before="220"/>
        <w:ind w:firstLine="540"/>
        <w:jc w:val="both"/>
      </w:pPr>
      <w:r>
        <w:lastRenderedPageBreak/>
        <w:t>Получатель субсидии в течение пяти дней со дня получения проекта соглашения (дополнительного соглашения к соглашению, дополнительного соглашения о расторжении соглашения) направляет в адрес ДПВО и (или) ДЭРВО подписанное со своей стороны соглашение о предоставлении субсидии в двух экземплярах.</w:t>
      </w:r>
    </w:p>
    <w:p w:rsidR="004F3C33" w:rsidRDefault="004F3C33">
      <w:pPr>
        <w:pStyle w:val="ConsPlusNormal"/>
        <w:spacing w:before="220"/>
        <w:ind w:firstLine="540"/>
        <w:jc w:val="both"/>
      </w:pPr>
      <w:r>
        <w:t>ДПВО и (или) ДЭРВО подписывают соглашение о предоставлении субсидии (дополнительное соглашение к соглашению, дополнительное соглашение о расторжении соглашения) в течение двух рабочих дней со дня его получения от Получателя субсидии и направляют 1 экземпляр в адрес Получателя субсидии.</w:t>
      </w:r>
    </w:p>
    <w:p w:rsidR="004F3C33" w:rsidRDefault="004F3C33">
      <w:pPr>
        <w:pStyle w:val="ConsPlusNormal"/>
        <w:spacing w:before="220"/>
        <w:ind w:firstLine="540"/>
        <w:jc w:val="both"/>
      </w:pPr>
      <w:r>
        <w:t xml:space="preserve">2.15.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4F3C33" w:rsidRDefault="004F3C33">
      <w:pPr>
        <w:pStyle w:val="ConsPlusNormal"/>
        <w:spacing w:before="220"/>
        <w:ind w:firstLine="540"/>
        <w:jc w:val="both"/>
      </w:pPr>
      <w:r>
        <w:t>2.16. Результаты предоставления субсидии:</w:t>
      </w:r>
    </w:p>
    <w:p w:rsidR="004F3C33" w:rsidRDefault="004F3C33">
      <w:pPr>
        <w:pStyle w:val="ConsPlusNormal"/>
        <w:spacing w:before="220"/>
        <w:ind w:firstLine="540"/>
        <w:jc w:val="both"/>
      </w:pPr>
      <w:r>
        <w:t>2.16.1. В рамках регионального проекта "Акселерация субъектов малого и среднего предпринимательства":</w:t>
      </w:r>
    </w:p>
    <w:p w:rsidR="004F3C33" w:rsidRDefault="004F3C33">
      <w:pPr>
        <w:pStyle w:val="ConsPlusNormal"/>
        <w:spacing w:before="220"/>
        <w:ind w:firstLine="540"/>
        <w:jc w:val="both"/>
      </w:pPr>
      <w:r>
        <w:t xml:space="preserve">- субъектам МСП обеспечен льготный доступ к заемным средствам государственных </w:t>
      </w:r>
      <w:proofErr w:type="spellStart"/>
      <w:r>
        <w:t>микрофинансовых</w:t>
      </w:r>
      <w:proofErr w:type="spellEnd"/>
      <w:r>
        <w:t xml:space="preserve"> организаций (количество действующих </w:t>
      </w:r>
      <w:proofErr w:type="spellStart"/>
      <w:r>
        <w:t>микрозаймов</w:t>
      </w:r>
      <w:proofErr w:type="spellEnd"/>
      <w:r>
        <w:t xml:space="preserve">, выданных МФО) - в рамках направления, указанного в </w:t>
      </w:r>
      <w:hyperlink w:anchor="P264" w:history="1">
        <w:r>
          <w:rPr>
            <w:color w:val="0000FF"/>
          </w:rPr>
          <w:t>подпункте "а" подпункта 1.2.1 пункта 1.2</w:t>
        </w:r>
      </w:hyperlink>
      <w:r>
        <w:t xml:space="preserve"> настоящих Правил;</w:t>
      </w:r>
    </w:p>
    <w:p w:rsidR="004F3C33" w:rsidRDefault="004F3C33">
      <w:pPr>
        <w:pStyle w:val="ConsPlusNormal"/>
        <w:spacing w:before="220"/>
        <w:ind w:firstLine="540"/>
        <w:jc w:val="both"/>
      </w:pPr>
      <w:r>
        <w:t xml:space="preserve">- субъектам МСП обеспечено предоставление поручительств (гарантии) региональными гарантийными организациями (объем финансовой поддержки, оказанной субъектам МСП, при гарантийной поддержке РГО) - в рамках направления, указанного в </w:t>
      </w:r>
      <w:hyperlink w:anchor="P265" w:history="1">
        <w:r>
          <w:rPr>
            <w:color w:val="0000FF"/>
          </w:rPr>
          <w:t>подпункте "б" подпункта 1.2.1 пункта 1.2</w:t>
        </w:r>
      </w:hyperlink>
      <w:r>
        <w:t xml:space="preserve"> настоящих Правил;</w:t>
      </w:r>
    </w:p>
    <w:p w:rsidR="004F3C33" w:rsidRDefault="004F3C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4F3C33">
        <w:tc>
          <w:tcPr>
            <w:tcW w:w="60" w:type="dxa"/>
            <w:tcBorders>
              <w:top w:val="nil"/>
              <w:left w:val="nil"/>
              <w:bottom w:val="nil"/>
              <w:right w:val="nil"/>
            </w:tcBorders>
            <w:shd w:val="clear" w:color="auto" w:fill="CED3F1"/>
            <w:tcMar>
              <w:top w:w="0" w:type="dxa"/>
              <w:left w:w="0" w:type="dxa"/>
              <w:bottom w:w="0" w:type="dxa"/>
              <w:right w:w="0" w:type="dxa"/>
            </w:tcMar>
          </w:tcPr>
          <w:p w:rsidR="004F3C33" w:rsidRDefault="004F3C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3C33" w:rsidRDefault="004F3C33">
            <w:pPr>
              <w:pStyle w:val="ConsPlusNormal"/>
              <w:jc w:val="both"/>
            </w:pPr>
            <w:proofErr w:type="spellStart"/>
            <w:r>
              <w:rPr>
                <w:color w:val="392C69"/>
              </w:rPr>
              <w:t>КонсультантПлюс</w:t>
            </w:r>
            <w:proofErr w:type="spellEnd"/>
            <w:r>
              <w:rPr>
                <w:color w:val="392C69"/>
              </w:rPr>
              <w:t>: примечание.</w:t>
            </w:r>
          </w:p>
          <w:p w:rsidR="004F3C33" w:rsidRDefault="004F3C33">
            <w:pPr>
              <w:pStyle w:val="ConsPlusNormal"/>
              <w:jc w:val="both"/>
            </w:pPr>
            <w:r>
              <w:rPr>
                <w:color w:val="392C69"/>
              </w:rPr>
              <w:t>В официальном тексте документа, видимо, допущена опечатка: в п. 1.2 подп. 1.2.1.1 отсутствует, имеется в виду подп. 1.2.1.</w:t>
            </w: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r>
    </w:tbl>
    <w:p w:rsidR="004F3C33" w:rsidRDefault="004F3C33">
      <w:pPr>
        <w:pStyle w:val="ConsPlusNormal"/>
        <w:spacing w:before="280"/>
        <w:ind w:firstLine="540"/>
        <w:jc w:val="both"/>
      </w:pPr>
      <w:r>
        <w:t xml:space="preserve">- субъектами МСП осуществлен экспорт товаров (работ, услуг) при поддержке центров поддержки экспорта (количество субъектов МСП-экспортеров, заключивших экспортные контракты по результатам услуг ЦПЭ) - в рамках направления, указанного в </w:t>
      </w:r>
      <w:hyperlink w:anchor="P266" w:history="1">
        <w:r>
          <w:rPr>
            <w:color w:val="0000FF"/>
          </w:rPr>
          <w:t>подпункте "в" подпункта 1.2.1.1 пункта 1.2</w:t>
        </w:r>
      </w:hyperlink>
      <w:r>
        <w:t xml:space="preserve"> настоящих Правил.</w:t>
      </w:r>
    </w:p>
    <w:p w:rsidR="004F3C33" w:rsidRDefault="004F3C33">
      <w:pPr>
        <w:pStyle w:val="ConsPlusNormal"/>
        <w:spacing w:before="220"/>
        <w:ind w:firstLine="540"/>
        <w:jc w:val="both"/>
      </w:pPr>
      <w:r>
        <w:t>Значения результатов предоставления субсидии устанавливаются ДПВО в соглашениях.</w:t>
      </w:r>
    </w:p>
    <w:p w:rsidR="004F3C33" w:rsidRDefault="004F3C33">
      <w:pPr>
        <w:pStyle w:val="ConsPlusNormal"/>
        <w:spacing w:before="220"/>
        <w:ind w:firstLine="540"/>
        <w:jc w:val="both"/>
      </w:pPr>
      <w:r>
        <w:t xml:space="preserve">2.16.2. В рамках мероприятия, указанного в </w:t>
      </w:r>
      <w:hyperlink w:anchor="P267" w:history="1">
        <w:r>
          <w:rPr>
            <w:color w:val="0000FF"/>
          </w:rPr>
          <w:t>подпункте 1.2.2 пункта 1.2</w:t>
        </w:r>
      </w:hyperlink>
      <w:r>
        <w:t xml:space="preserve"> настоящих Правил, эффективность использования субсидии оценивается ДПВО на основании сравнения фактически достигнутого Получателем значения следующего показателя использования субсидии и значения, установленного соглашением:</w:t>
      </w:r>
    </w:p>
    <w:p w:rsidR="004F3C33" w:rsidRDefault="004F3C33">
      <w:pPr>
        <w:pStyle w:val="ConsPlusNormal"/>
        <w:spacing w:before="220"/>
        <w:ind w:firstLine="540"/>
        <w:jc w:val="both"/>
      </w:pPr>
      <w:r>
        <w:t>- количество субъектов малого и среднего предпринимательства, получивших государственную поддержку.</w:t>
      </w:r>
    </w:p>
    <w:p w:rsidR="004F3C33" w:rsidRDefault="004F3C33">
      <w:pPr>
        <w:pStyle w:val="ConsPlusNormal"/>
        <w:spacing w:before="220"/>
        <w:ind w:firstLine="540"/>
        <w:jc w:val="both"/>
      </w:pPr>
      <w:r>
        <w:t>Значение показателя предоставления субсидии устанавливается ДПВО в соглашении.</w:t>
      </w:r>
    </w:p>
    <w:p w:rsidR="004F3C33" w:rsidRDefault="004F3C33">
      <w:pPr>
        <w:pStyle w:val="ConsPlusNormal"/>
        <w:spacing w:before="220"/>
        <w:ind w:firstLine="540"/>
        <w:jc w:val="both"/>
      </w:pPr>
      <w:r>
        <w:lastRenderedPageBreak/>
        <w:t xml:space="preserve">2.16.3. В рамках мероприятия, указанного в </w:t>
      </w:r>
      <w:hyperlink w:anchor="P268" w:history="1">
        <w:r>
          <w:rPr>
            <w:color w:val="0000FF"/>
          </w:rPr>
          <w:t>подпункте 1.2.3 пункта 1.2</w:t>
        </w:r>
      </w:hyperlink>
      <w:r>
        <w:t xml:space="preserve"> настоящих Правил, эффективность использования субсидии оценивается ДПВО на основании сравнения фактически достигнутого Получателем значения следующего показателя использования субсидии и значения, установленного соглашением:</w:t>
      </w:r>
    </w:p>
    <w:p w:rsidR="004F3C33" w:rsidRDefault="004F3C33">
      <w:pPr>
        <w:pStyle w:val="ConsPlusNormal"/>
        <w:spacing w:before="220"/>
        <w:ind w:firstLine="540"/>
        <w:jc w:val="both"/>
      </w:pPr>
      <w:r>
        <w:t>- 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w:t>
      </w:r>
    </w:p>
    <w:p w:rsidR="004F3C33" w:rsidRDefault="004F3C33">
      <w:pPr>
        <w:pStyle w:val="ConsPlusNormal"/>
        <w:spacing w:before="220"/>
        <w:ind w:firstLine="540"/>
        <w:jc w:val="both"/>
      </w:pPr>
      <w:r>
        <w:t>- количество вновь созданных рабочих мест (включая вновь зарегистрированных индивидуальных предпринимателей и физических лиц, применяющих специальный налоговый режим "Налог на профессиональный доход") субъектами малого и среднего предпринимательства, получившими государственную поддержку.</w:t>
      </w:r>
    </w:p>
    <w:p w:rsidR="004F3C33" w:rsidRDefault="004F3C33">
      <w:pPr>
        <w:pStyle w:val="ConsPlusNormal"/>
        <w:spacing w:before="220"/>
        <w:ind w:firstLine="540"/>
        <w:jc w:val="both"/>
      </w:pPr>
      <w:r>
        <w:t>Значение показателя предоставления субсидии устанавливается ДПВО в соглашении.</w:t>
      </w:r>
    </w:p>
    <w:p w:rsidR="004F3C33" w:rsidRDefault="004F3C33">
      <w:pPr>
        <w:pStyle w:val="ConsPlusNormal"/>
        <w:spacing w:before="220"/>
        <w:ind w:firstLine="540"/>
        <w:jc w:val="both"/>
      </w:pPr>
      <w:r>
        <w:t xml:space="preserve">2.16.4. В рамках мероприятия, указанного в </w:t>
      </w:r>
      <w:hyperlink w:anchor="P269" w:history="1">
        <w:r>
          <w:rPr>
            <w:color w:val="0000FF"/>
          </w:rPr>
          <w:t>подпункте 1.2.4 пункта 1.2</w:t>
        </w:r>
      </w:hyperlink>
      <w:r>
        <w:t xml:space="preserve"> настоящих Правил, эффективность использования субсидии оценивается ДЭРВО на основании сравнения фактически достигнутых Получателем значений следующих показателей использования субсидии и их значений, установленных соглашением:</w:t>
      </w:r>
    </w:p>
    <w:p w:rsidR="004F3C33" w:rsidRDefault="004F3C33">
      <w:pPr>
        <w:pStyle w:val="ConsPlusNormal"/>
        <w:spacing w:before="220"/>
        <w:ind w:firstLine="540"/>
        <w:jc w:val="both"/>
      </w:pPr>
      <w: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4F3C33" w:rsidRDefault="004F3C33">
      <w:pPr>
        <w:pStyle w:val="ConsPlusNormal"/>
        <w:spacing w:before="220"/>
        <w:ind w:firstLine="540"/>
        <w:jc w:val="both"/>
      </w:pPr>
      <w:r>
        <w:t>- количество субъектов малого и среднего предпринимательства, получивших государственную поддержку.</w:t>
      </w:r>
    </w:p>
    <w:p w:rsidR="004F3C33" w:rsidRDefault="004F3C33">
      <w:pPr>
        <w:pStyle w:val="ConsPlusNormal"/>
        <w:spacing w:before="220"/>
        <w:ind w:firstLine="540"/>
        <w:jc w:val="both"/>
      </w:pPr>
      <w:r>
        <w:t>Значения показателей предоставления субсидии устанавливаются ДЭРВО в соглашении.</w:t>
      </w:r>
    </w:p>
    <w:p w:rsidR="004F3C33" w:rsidRDefault="004F3C33">
      <w:pPr>
        <w:pStyle w:val="ConsPlusNormal"/>
        <w:jc w:val="both"/>
      </w:pPr>
    </w:p>
    <w:p w:rsidR="004F3C33" w:rsidRDefault="004F3C33">
      <w:pPr>
        <w:pStyle w:val="ConsPlusTitle"/>
        <w:jc w:val="center"/>
        <w:outlineLvl w:val="1"/>
      </w:pPr>
      <w:r>
        <w:t>3. Требования к отчетности</w:t>
      </w:r>
    </w:p>
    <w:p w:rsidR="004F3C33" w:rsidRDefault="004F3C33">
      <w:pPr>
        <w:pStyle w:val="ConsPlusNormal"/>
        <w:jc w:val="both"/>
      </w:pPr>
    </w:p>
    <w:p w:rsidR="004F3C33" w:rsidRDefault="004F3C33">
      <w:pPr>
        <w:pStyle w:val="ConsPlusNormal"/>
        <w:ind w:firstLine="540"/>
        <w:jc w:val="both"/>
      </w:pPr>
      <w:r>
        <w:t xml:space="preserve">3.1. Получатели представляют в единый орган управления организациями инфраструктуры поддержки малого и среднего предпринимательства отчеты по формам, определенным типовыми формами соглашений, установленными Министерством финансов Российской Федерации, по мероприятиям, определенным </w:t>
      </w:r>
      <w:hyperlink w:anchor="P263" w:history="1">
        <w:r>
          <w:rPr>
            <w:color w:val="0000FF"/>
          </w:rPr>
          <w:t>подпунктом 1.2.1 пункта 1.2</w:t>
        </w:r>
      </w:hyperlink>
      <w:r>
        <w:t xml:space="preserve"> Правил.</w:t>
      </w:r>
    </w:p>
    <w:p w:rsidR="004F3C33" w:rsidRDefault="004F3C33">
      <w:pPr>
        <w:pStyle w:val="ConsPlusNormal"/>
        <w:spacing w:before="220"/>
        <w:ind w:firstLine="540"/>
        <w:jc w:val="both"/>
      </w:pPr>
      <w:r>
        <w:t xml:space="preserve">3.2. Получатель субсидии предоставляет в сроки, установленные соглашением, отчеты о достижении результатов предоставления субсидии (значения показателей результативности),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w:t>
      </w:r>
      <w:hyperlink r:id="rId56" w:history="1">
        <w:r>
          <w:rPr>
            <w:color w:val="0000FF"/>
          </w:rPr>
          <w:t>постановлением</w:t>
        </w:r>
      </w:hyperlink>
      <w:r>
        <w:t xml:space="preserve"> департамента финансов, бюджетной и налоговой политики администрации Владимирской области от 04.09.2017 N 17 "Об утверждении Типовой формы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 по мероприятию, определенному </w:t>
      </w:r>
      <w:hyperlink w:anchor="P269" w:history="1">
        <w:r>
          <w:rPr>
            <w:color w:val="0000FF"/>
          </w:rPr>
          <w:t>подпунктом 1.2.4 пункта 1.2</w:t>
        </w:r>
      </w:hyperlink>
      <w:r>
        <w:t xml:space="preserve"> Правил, - в ДЭРВО; по мероприятиям, предусмотренным </w:t>
      </w:r>
      <w:hyperlink w:anchor="P267" w:history="1">
        <w:r>
          <w:rPr>
            <w:color w:val="0000FF"/>
          </w:rPr>
          <w:t>подпунктами 1.2.2</w:t>
        </w:r>
      </w:hyperlink>
      <w:r>
        <w:t xml:space="preserve">, </w:t>
      </w:r>
      <w:hyperlink w:anchor="P268" w:history="1">
        <w:r>
          <w:rPr>
            <w:color w:val="0000FF"/>
          </w:rPr>
          <w:t>1.2.3 пункта 1.2</w:t>
        </w:r>
      </w:hyperlink>
      <w:r>
        <w:t xml:space="preserve"> Правил, - в ДПВО.</w:t>
      </w:r>
    </w:p>
    <w:p w:rsidR="004F3C33" w:rsidRDefault="004F3C33">
      <w:pPr>
        <w:pStyle w:val="ConsPlusNormal"/>
        <w:spacing w:before="220"/>
        <w:ind w:firstLine="540"/>
        <w:jc w:val="both"/>
      </w:pPr>
      <w:r>
        <w:t>3.3. Отчеты, предусмотренные соглашениями, подписываются руководителем Получателя субсидии и представляются в бумажном виде.</w:t>
      </w:r>
    </w:p>
    <w:p w:rsidR="004F3C33" w:rsidRDefault="004F3C33">
      <w:pPr>
        <w:pStyle w:val="ConsPlusNormal"/>
        <w:spacing w:before="220"/>
        <w:ind w:firstLine="540"/>
        <w:jc w:val="both"/>
      </w:pPr>
      <w:r>
        <w:t xml:space="preserve">3.4. Отчеты, предусмотренные соглашениями, составляются нарастающим итогом по состоянию </w:t>
      </w:r>
      <w:r>
        <w:lastRenderedPageBreak/>
        <w:t>на 1-е число месяца, следующего за отчетным кварталом, и представляются до 5-го числа месяца, следующего за отчетным кварталом, в случае осуществления кассового расхода областного бюджета, при этом отчеты за IV квартал представляются до 15 января года, следующего за годом предоставления субсидии, независимо от факта осуществления кассового расхода областного бюджета.</w:t>
      </w:r>
    </w:p>
    <w:p w:rsidR="004F3C33" w:rsidRDefault="004F3C33">
      <w:pPr>
        <w:pStyle w:val="ConsPlusNormal"/>
        <w:spacing w:before="220"/>
        <w:ind w:firstLine="540"/>
        <w:jc w:val="both"/>
      </w:pPr>
      <w:r>
        <w:t>Получатель субсидии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rsidR="004F3C33" w:rsidRDefault="004F3C33">
      <w:pPr>
        <w:pStyle w:val="ConsPlusNormal"/>
        <w:spacing w:before="220"/>
        <w:ind w:firstLine="540"/>
        <w:jc w:val="both"/>
      </w:pPr>
      <w:r>
        <w:t>3.5. Главные распорядители как получатели бюджетных средств вправе устанавливать в соглашении сроки и формы представления Получателями субсидии дополнительной отчетности.</w:t>
      </w:r>
    </w:p>
    <w:p w:rsidR="004F3C33" w:rsidRDefault="004F3C33">
      <w:pPr>
        <w:pStyle w:val="ConsPlusNormal"/>
        <w:jc w:val="both"/>
      </w:pPr>
    </w:p>
    <w:p w:rsidR="004F3C33" w:rsidRDefault="004F3C33">
      <w:pPr>
        <w:pStyle w:val="ConsPlusTitle"/>
        <w:jc w:val="center"/>
        <w:outlineLvl w:val="1"/>
      </w:pPr>
      <w:r>
        <w:t>4. Контроль (мониторинг) за соблюдением условий, целей</w:t>
      </w:r>
    </w:p>
    <w:p w:rsidR="004F3C33" w:rsidRDefault="004F3C33">
      <w:pPr>
        <w:pStyle w:val="ConsPlusTitle"/>
        <w:jc w:val="center"/>
      </w:pPr>
      <w:r>
        <w:t>и Правил предоставления субсидий и ответственности</w:t>
      </w:r>
    </w:p>
    <w:p w:rsidR="004F3C33" w:rsidRDefault="004F3C33">
      <w:pPr>
        <w:pStyle w:val="ConsPlusTitle"/>
        <w:jc w:val="center"/>
      </w:pPr>
      <w:r>
        <w:t>за их нарушение</w:t>
      </w:r>
    </w:p>
    <w:p w:rsidR="004F3C33" w:rsidRDefault="004F3C33">
      <w:pPr>
        <w:pStyle w:val="ConsPlusNormal"/>
        <w:jc w:val="both"/>
      </w:pPr>
    </w:p>
    <w:p w:rsidR="004F3C33" w:rsidRDefault="004F3C33">
      <w:pPr>
        <w:pStyle w:val="ConsPlusNormal"/>
        <w:ind w:firstLine="540"/>
        <w:jc w:val="both"/>
      </w:pPr>
      <w:r>
        <w:t>4.1. Контроль (мониторинг) за соблюдением условий, целей и Правил предоставления субсидий, в том числе в части достижения результатов их предоставления, Получателями субсидий и лицами, являющимися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Получателю субсидий, осуществляют ДПВО, ДЭРВО и органы государственного финансового контроля.</w:t>
      </w:r>
    </w:p>
    <w:p w:rsidR="004F3C33" w:rsidRDefault="004F3C33">
      <w:pPr>
        <w:pStyle w:val="ConsPlusNormal"/>
        <w:spacing w:before="220"/>
        <w:ind w:firstLine="540"/>
        <w:jc w:val="both"/>
      </w:pPr>
      <w:r>
        <w:t>ДПВО, ДЭРВО и уполномоченный орган государственного финансового контроля проводят проверки соблюдения условий, целей и Правил предоставления субсидии, в том числе в части достижения результатов их предоставления, Получателем.</w:t>
      </w:r>
    </w:p>
    <w:p w:rsidR="004F3C33" w:rsidRDefault="004F3C33">
      <w:pPr>
        <w:pStyle w:val="ConsPlusNormal"/>
        <w:spacing w:before="220"/>
        <w:ind w:firstLine="540"/>
        <w:jc w:val="both"/>
      </w:pPr>
      <w:r>
        <w:t>4.2. В случае нарушений Получателями субсидий условий, целей и Правил их предоставления, в том числе в части достижения результатов их предоставления, выявленных по фактам проверок, проведенных главным распорядителем средств областного бюджета и уполномоченным органом государственного финансового контроля, средства субсидий подлежат возврату на лицевой счет ДПВО или ДЭРВО в течение 10 рабочих дней со дня получения соответствующего уведомления (требования) о возврате субсидии.</w:t>
      </w:r>
    </w:p>
    <w:p w:rsidR="004F3C33" w:rsidRDefault="004F3C33">
      <w:pPr>
        <w:pStyle w:val="ConsPlusNormal"/>
        <w:spacing w:before="220"/>
        <w:ind w:firstLine="540"/>
        <w:jc w:val="both"/>
      </w:pPr>
      <w:r>
        <w:t>В случае невозврата субсидий в установленный срок указанные средства взыскиваются в установленном законодательством порядке.</w:t>
      </w:r>
    </w:p>
    <w:p w:rsidR="004F3C33" w:rsidRDefault="004F3C33">
      <w:pPr>
        <w:pStyle w:val="ConsPlusNormal"/>
        <w:spacing w:before="220"/>
        <w:ind w:firstLine="540"/>
        <w:jc w:val="both"/>
      </w:pPr>
      <w:r>
        <w:t xml:space="preserve">4.3. ДПВО и ДЭРВО вправе по согласованию с ДФ принимать в соответствии с бюджетным законодательством Российской Федерации решение о наличии или отсутствии потребности в направлении в следующем финансовом году остатка субсидии, не использованного в отчетном году, на цели, указанные в </w:t>
      </w:r>
      <w:hyperlink w:anchor="P262" w:history="1">
        <w:r>
          <w:rPr>
            <w:color w:val="0000FF"/>
          </w:rPr>
          <w:t>пункте 1.2</w:t>
        </w:r>
      </w:hyperlink>
      <w:r>
        <w:t xml:space="preserve"> настоящих Правил, не позднее десяти рабочих дней со дня получения от Получателя субсидии заявления, обосновывающего потребность в направлении остатка субсидии на указанные цели. Указанное условие включается в соглашение о предоставлении субсидии.</w:t>
      </w:r>
    </w:p>
    <w:p w:rsidR="004F3C33" w:rsidRDefault="004F3C33">
      <w:pPr>
        <w:pStyle w:val="ConsPlusNormal"/>
        <w:spacing w:before="220"/>
        <w:ind w:firstLine="540"/>
        <w:jc w:val="both"/>
      </w:pPr>
      <w:r>
        <w:t>Для установления ДПВО и ДЭРВО наличия потребности у Получателя субсидии в направлении остатка субсидии, неиспользованного в текущем финансовом году, Получатель субсидии направляет в ДПВО и ДЭРВО заявление об использовании остатка субсидии в следующем финансовом году.</w:t>
      </w:r>
    </w:p>
    <w:p w:rsidR="004F3C33" w:rsidRDefault="004F3C33">
      <w:pPr>
        <w:pStyle w:val="ConsPlusNormal"/>
        <w:spacing w:before="220"/>
        <w:ind w:firstLine="540"/>
        <w:jc w:val="both"/>
      </w:pPr>
      <w:r>
        <w:t xml:space="preserve">Остаток неиспользованной субсидии при установлении ДПВО и ДЭРВО отсутствия потребности у Получателей субсидии подлежит возврату в доход областного бюджета до 25 января года, следующего за годом предоставления субсидии. В случае </w:t>
      </w:r>
      <w:proofErr w:type="spellStart"/>
      <w:r>
        <w:t>неперечисления</w:t>
      </w:r>
      <w:proofErr w:type="spellEnd"/>
      <w:r>
        <w:t xml:space="preserve"> указанного остатка субсидии в доход областного бюджета эти средства подлежат взысканию в установленном законодательством порядке. </w:t>
      </w:r>
      <w:r>
        <w:lastRenderedPageBreak/>
        <w:t>Указанное условие включается в соглашение о предоставлении субсидии.</w:t>
      </w:r>
    </w:p>
    <w:p w:rsidR="004F3C33" w:rsidRDefault="004F3C33">
      <w:pPr>
        <w:pStyle w:val="ConsPlusNormal"/>
        <w:spacing w:before="220"/>
        <w:ind w:firstLine="540"/>
        <w:jc w:val="both"/>
      </w:pPr>
      <w:r>
        <w:t>4.4. В случае если Получателем субсидии по состоянию на 31 декабря года предоставления субсидии допущены нарушения обязательств по выполнению значений показателей, необходимых для достижения результатов предоставления субсидий, предусмотренных соглашением, и в срок до первой даты представления отчета о достижении значений показателей, необходимых для достижения результатов предоставления субсидий в соответствии с соглашением в году, следующем за годом предоставления субсидии, указанные нарушения не устранены, объем средств, подлежащий возврату в областной бюджет в срок до 01 июня года, следующего за годом предоставления субсидии, определяется в соответствии с "</w:t>
      </w:r>
      <w:hyperlink r:id="rId5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утвержденными постановлением Правительства Российской Федерации от 15.04.2014 N 316.</w:t>
      </w: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right"/>
        <w:outlineLvl w:val="0"/>
      </w:pPr>
      <w:r>
        <w:t>Приложение N 4</w:t>
      </w:r>
    </w:p>
    <w:p w:rsidR="004F3C33" w:rsidRDefault="004F3C33">
      <w:pPr>
        <w:pStyle w:val="ConsPlusNormal"/>
        <w:jc w:val="right"/>
      </w:pPr>
      <w:r>
        <w:t>к постановлению</w:t>
      </w:r>
    </w:p>
    <w:p w:rsidR="004F3C33" w:rsidRDefault="004F3C33">
      <w:pPr>
        <w:pStyle w:val="ConsPlusNormal"/>
        <w:jc w:val="right"/>
      </w:pPr>
      <w:r>
        <w:t>Губернатора</w:t>
      </w:r>
    </w:p>
    <w:p w:rsidR="004F3C33" w:rsidRDefault="004F3C33">
      <w:pPr>
        <w:pStyle w:val="ConsPlusNormal"/>
        <w:jc w:val="right"/>
      </w:pPr>
      <w:r>
        <w:t>Владимирской области</w:t>
      </w:r>
    </w:p>
    <w:p w:rsidR="004F3C33" w:rsidRDefault="004F3C33">
      <w:pPr>
        <w:pStyle w:val="ConsPlusNormal"/>
        <w:jc w:val="right"/>
      </w:pPr>
      <w:r>
        <w:t>от 05.11.2013 N 1254</w:t>
      </w:r>
    </w:p>
    <w:p w:rsidR="004F3C33" w:rsidRDefault="004F3C33">
      <w:pPr>
        <w:pStyle w:val="ConsPlusNormal"/>
        <w:jc w:val="both"/>
      </w:pPr>
    </w:p>
    <w:p w:rsidR="004F3C33" w:rsidRDefault="004F3C33">
      <w:pPr>
        <w:pStyle w:val="ConsPlusTitle"/>
        <w:jc w:val="center"/>
      </w:pPr>
      <w:bookmarkStart w:id="24" w:name="P383"/>
      <w:bookmarkEnd w:id="24"/>
      <w:r>
        <w:t>ПРАВИЛА</w:t>
      </w:r>
    </w:p>
    <w:p w:rsidR="004F3C33" w:rsidRDefault="004F3C33">
      <w:pPr>
        <w:pStyle w:val="ConsPlusTitle"/>
        <w:jc w:val="center"/>
      </w:pPr>
      <w:r>
        <w:t>ОПРЕДЕЛЕНИЯ ОБЪЕМА И УСЛОВИЙ ПРЕДОСТАВЛЕНИЯ ИЗ БЮДЖЕТА</w:t>
      </w:r>
    </w:p>
    <w:p w:rsidR="004F3C33" w:rsidRDefault="004F3C33">
      <w:pPr>
        <w:pStyle w:val="ConsPlusTitle"/>
        <w:jc w:val="center"/>
      </w:pPr>
      <w:r>
        <w:t>ВЛАДИМИРСКОЙ ОБЛАСТИ СУБСИДИЙ ГОСУДАРСТВЕННОМУ АВТОНОМНОМУ</w:t>
      </w:r>
    </w:p>
    <w:p w:rsidR="004F3C33" w:rsidRDefault="004F3C33">
      <w:pPr>
        <w:pStyle w:val="ConsPlusTitle"/>
        <w:jc w:val="center"/>
      </w:pPr>
      <w:r>
        <w:t>УЧРЕЖДЕНИЮ ВЛАДИМИРСКОЙ ОБЛАСТИ "БИЗНЕС-ИНКУБАТОР" НА ЦЕЛИ,</w:t>
      </w:r>
    </w:p>
    <w:p w:rsidR="004F3C33" w:rsidRDefault="004F3C33">
      <w:pPr>
        <w:pStyle w:val="ConsPlusTitle"/>
        <w:jc w:val="center"/>
      </w:pPr>
      <w:r>
        <w:t>НЕ СВЯЗАННЫЕ С ФИНАНСОВЫМ ОБЕСПЕЧЕНИЕМ ВЫПОЛНЕНИЯ</w:t>
      </w:r>
    </w:p>
    <w:p w:rsidR="004F3C33" w:rsidRDefault="004F3C33">
      <w:pPr>
        <w:pStyle w:val="ConsPlusTitle"/>
        <w:jc w:val="center"/>
      </w:pPr>
      <w:r>
        <w:t>ГОСУДАРСТВЕННОГО ЗАДАНИЯ НА ОКАЗАНИЕ ГОСУДАРСТВЕННЫХ УСЛУГ</w:t>
      </w:r>
    </w:p>
    <w:p w:rsidR="004F3C33" w:rsidRDefault="004F3C33">
      <w:pPr>
        <w:pStyle w:val="ConsPlusTitle"/>
        <w:jc w:val="center"/>
      </w:pPr>
      <w:r>
        <w:t>(ВЫПОЛНЕНИЕ РАБОТ)</w:t>
      </w:r>
    </w:p>
    <w:p w:rsidR="004F3C33" w:rsidRDefault="004F3C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4F3C33">
        <w:tc>
          <w:tcPr>
            <w:tcW w:w="60" w:type="dxa"/>
            <w:tcBorders>
              <w:top w:val="nil"/>
              <w:left w:val="nil"/>
              <w:bottom w:val="nil"/>
              <w:right w:val="nil"/>
            </w:tcBorders>
            <w:shd w:val="clear" w:color="auto" w:fill="CED3F1"/>
            <w:tcMar>
              <w:top w:w="0" w:type="dxa"/>
              <w:left w:w="0" w:type="dxa"/>
              <w:bottom w:w="0" w:type="dxa"/>
              <w:right w:w="0" w:type="dxa"/>
            </w:tcMar>
          </w:tcPr>
          <w:p w:rsidR="004F3C33" w:rsidRDefault="004F3C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3C33" w:rsidRDefault="004F3C33">
            <w:pPr>
              <w:pStyle w:val="ConsPlusNormal"/>
              <w:jc w:val="center"/>
            </w:pPr>
            <w:r>
              <w:rPr>
                <w:color w:val="392C69"/>
              </w:rPr>
              <w:t>Список изменяющих документов</w:t>
            </w:r>
          </w:p>
          <w:p w:rsidR="004F3C33" w:rsidRDefault="004F3C33">
            <w:pPr>
              <w:pStyle w:val="ConsPlusNormal"/>
              <w:jc w:val="center"/>
            </w:pPr>
            <w:r>
              <w:rPr>
                <w:color w:val="392C69"/>
              </w:rPr>
              <w:t xml:space="preserve">(введены </w:t>
            </w:r>
            <w:hyperlink r:id="rId58" w:history="1">
              <w:r>
                <w:rPr>
                  <w:color w:val="0000FF"/>
                </w:rPr>
                <w:t>постановлением</w:t>
              </w:r>
            </w:hyperlink>
            <w:r>
              <w:rPr>
                <w:color w:val="392C69"/>
              </w:rPr>
              <w:t xml:space="preserve"> администрации Владимирской области</w:t>
            </w:r>
          </w:p>
          <w:p w:rsidR="004F3C33" w:rsidRDefault="004F3C33">
            <w:pPr>
              <w:pStyle w:val="ConsPlusNormal"/>
              <w:jc w:val="center"/>
            </w:pPr>
            <w:r>
              <w:rPr>
                <w:color w:val="392C69"/>
              </w:rPr>
              <w:t>от 31.03.2022 N 218)</w:t>
            </w:r>
          </w:p>
        </w:tc>
        <w:tc>
          <w:tcPr>
            <w:tcW w:w="113" w:type="dxa"/>
            <w:tcBorders>
              <w:top w:val="nil"/>
              <w:left w:val="nil"/>
              <w:bottom w:val="nil"/>
              <w:right w:val="nil"/>
            </w:tcBorders>
            <w:shd w:val="clear" w:color="auto" w:fill="F4F3F8"/>
            <w:tcMar>
              <w:top w:w="0" w:type="dxa"/>
              <w:left w:w="0" w:type="dxa"/>
              <w:bottom w:w="0" w:type="dxa"/>
              <w:right w:w="0" w:type="dxa"/>
            </w:tcMar>
          </w:tcPr>
          <w:p w:rsidR="004F3C33" w:rsidRDefault="004F3C33">
            <w:pPr>
              <w:spacing w:after="1" w:line="0" w:lineRule="atLeast"/>
            </w:pPr>
          </w:p>
        </w:tc>
      </w:tr>
    </w:tbl>
    <w:p w:rsidR="004F3C33" w:rsidRDefault="004F3C33">
      <w:pPr>
        <w:pStyle w:val="ConsPlusNormal"/>
        <w:jc w:val="both"/>
      </w:pPr>
    </w:p>
    <w:p w:rsidR="004F3C33" w:rsidRDefault="004F3C33">
      <w:pPr>
        <w:pStyle w:val="ConsPlusTitle"/>
        <w:jc w:val="center"/>
        <w:outlineLvl w:val="1"/>
      </w:pPr>
      <w:r>
        <w:t>1. Общие положения</w:t>
      </w:r>
    </w:p>
    <w:p w:rsidR="004F3C33" w:rsidRDefault="004F3C33">
      <w:pPr>
        <w:pStyle w:val="ConsPlusNormal"/>
        <w:jc w:val="both"/>
      </w:pPr>
    </w:p>
    <w:p w:rsidR="004F3C33" w:rsidRDefault="004F3C33">
      <w:pPr>
        <w:pStyle w:val="ConsPlusNormal"/>
        <w:ind w:firstLine="540"/>
        <w:jc w:val="both"/>
      </w:pPr>
      <w:r>
        <w:t>1.1. Правила определения объема и условий предоставления из бюджета Владимирской области субсидий государственному автономному учреждению Владимирской области "Бизнес-инкубатор" на иные цели, не связанные с выполнением государственного задания, устанавливает порядок определения объема и условия предоставления государственному автономному учреждению Владимирской области "Бизнес-инкубатор" (далее - ГАУ ВО "Бизнес-инкубатор") субсидий из областного бюджета, предусмотренных законом Владимирской области об областном бюджете на очередной финансовый год и плановый период на иные цели, не связанные с выполнением государственного задания (далее - субсидии, Правила).</w:t>
      </w:r>
    </w:p>
    <w:p w:rsidR="004F3C33" w:rsidRDefault="004F3C33">
      <w:pPr>
        <w:pStyle w:val="ConsPlusNormal"/>
        <w:spacing w:before="220"/>
        <w:ind w:firstLine="540"/>
        <w:jc w:val="both"/>
      </w:pPr>
      <w:bookmarkStart w:id="25" w:name="P397"/>
      <w:bookmarkEnd w:id="25"/>
      <w:r>
        <w:lastRenderedPageBreak/>
        <w:t>1.2. Субсидии предоставляются ГАУ ВО "Бизнес-инкубатор" в целях финансирования:</w:t>
      </w:r>
    </w:p>
    <w:p w:rsidR="004F3C33" w:rsidRDefault="004F3C33">
      <w:pPr>
        <w:pStyle w:val="ConsPlusNormal"/>
        <w:spacing w:before="220"/>
        <w:ind w:firstLine="540"/>
        <w:jc w:val="both"/>
      </w:pPr>
      <w:bookmarkStart w:id="26" w:name="P398"/>
      <w:bookmarkEnd w:id="26"/>
      <w:r>
        <w:t>1.2.1. Мероприятий (направлений расходования средств)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целях достижения результатов региональных проектов:</w:t>
      </w:r>
    </w:p>
    <w:p w:rsidR="004F3C33" w:rsidRDefault="004F3C33">
      <w:pPr>
        <w:pStyle w:val="ConsPlusNormal"/>
        <w:spacing w:before="220"/>
        <w:ind w:firstLine="540"/>
        <w:jc w:val="both"/>
      </w:pPr>
      <w:r>
        <w:t xml:space="preserve">а) "Создание благоприятных условий для осуществления деятельности </w:t>
      </w:r>
      <w:proofErr w:type="spellStart"/>
      <w:r>
        <w:t>самозанятыми</w:t>
      </w:r>
      <w:proofErr w:type="spellEnd"/>
      <w:r>
        <w:t xml:space="preserve"> гражданами";</w:t>
      </w:r>
    </w:p>
    <w:p w:rsidR="004F3C33" w:rsidRDefault="004F3C33">
      <w:pPr>
        <w:pStyle w:val="ConsPlusNormal"/>
        <w:spacing w:before="220"/>
        <w:ind w:firstLine="540"/>
        <w:jc w:val="both"/>
      </w:pPr>
      <w:r>
        <w:t>б) "Создание условий для легкого старта и комфортного ведения бизнеса";</w:t>
      </w:r>
    </w:p>
    <w:p w:rsidR="004F3C33" w:rsidRDefault="004F3C33">
      <w:pPr>
        <w:pStyle w:val="ConsPlusNormal"/>
        <w:spacing w:before="220"/>
        <w:ind w:firstLine="540"/>
        <w:jc w:val="both"/>
      </w:pPr>
      <w:r>
        <w:t xml:space="preserve">в) "Акселерация субъектов малого и среднего предпринимательства", обеспечивающих достижение целей, показателей и результатов соответствующих федеральных проектов: "Создание благоприятных условий для осуществления деятельности </w:t>
      </w:r>
      <w:proofErr w:type="spellStart"/>
      <w:r>
        <w:t>самозанятыми</w:t>
      </w:r>
      <w:proofErr w:type="spellEnd"/>
      <w:r>
        <w:t xml:space="preserve"> гражданами", "Создание условий для легкого старта и комфортного ведения бизнеса" и "Акселерация субъектов малого и среднего предпринимательства" для достижения целей, показателей и результатов государственной программы Владимирской области "Развитие малого и среднего предпринимательства во Владимирской области" (далее - государственная программа).</w:t>
      </w:r>
    </w:p>
    <w:p w:rsidR="004F3C33" w:rsidRDefault="004F3C33">
      <w:pPr>
        <w:pStyle w:val="ConsPlusNormal"/>
        <w:spacing w:before="220"/>
        <w:ind w:firstLine="540"/>
        <w:jc w:val="both"/>
      </w:pPr>
      <w:bookmarkStart w:id="27" w:name="P402"/>
      <w:bookmarkEnd w:id="27"/>
      <w:r>
        <w:t>1.2.2. Мероприятий в рамках комплекса процессных мероприятий "Оказание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Центре "Мой бизнес" - субсидия Центру "Мой бизнес" на оказание услуг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4F3C33" w:rsidRDefault="004F3C33">
      <w:pPr>
        <w:pStyle w:val="ConsPlusNormal"/>
        <w:spacing w:before="220"/>
        <w:ind w:firstLine="540"/>
        <w:jc w:val="both"/>
      </w:pPr>
      <w:r>
        <w:t>1.3. Функции и полномочия главного распорядителя и получателя средств областного бюджета, до которого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выполняет Департамент предпринимательства Владимирской области (далее - ДП). ДП выполняет функции и полномочия учредителя ГАУ ВО "Бизнес-инкубатор".</w:t>
      </w:r>
    </w:p>
    <w:p w:rsidR="004F3C33" w:rsidRDefault="004F3C33">
      <w:pPr>
        <w:pStyle w:val="ConsPlusNormal"/>
        <w:jc w:val="both"/>
      </w:pPr>
    </w:p>
    <w:p w:rsidR="004F3C33" w:rsidRDefault="004F3C33">
      <w:pPr>
        <w:pStyle w:val="ConsPlusTitle"/>
        <w:jc w:val="center"/>
        <w:outlineLvl w:val="1"/>
      </w:pPr>
      <w:r>
        <w:t>2. Условия и порядок предоставления субсидий</w:t>
      </w:r>
    </w:p>
    <w:p w:rsidR="004F3C33" w:rsidRDefault="004F3C33">
      <w:pPr>
        <w:pStyle w:val="ConsPlusNormal"/>
        <w:jc w:val="both"/>
      </w:pPr>
    </w:p>
    <w:p w:rsidR="004F3C33" w:rsidRDefault="004F3C33">
      <w:pPr>
        <w:pStyle w:val="ConsPlusNormal"/>
        <w:ind w:firstLine="540"/>
        <w:jc w:val="both"/>
      </w:pPr>
      <w:bookmarkStart w:id="28" w:name="P407"/>
      <w:bookmarkEnd w:id="28"/>
      <w:r>
        <w:t>2.1. Для получения субсидий ГАУ ВО "Бизнес-инкубатор" представляет в ДП следующие документы за подписью директора и главного бухгалтера:</w:t>
      </w:r>
    </w:p>
    <w:p w:rsidR="004F3C33" w:rsidRDefault="004F3C33">
      <w:pPr>
        <w:pStyle w:val="ConsPlusNormal"/>
        <w:spacing w:before="220"/>
        <w:ind w:firstLine="540"/>
        <w:jc w:val="both"/>
      </w:pPr>
      <w:r>
        <w:t>- заявку на предоставление субсидии;</w:t>
      </w:r>
    </w:p>
    <w:p w:rsidR="004F3C33" w:rsidRDefault="004F3C33">
      <w:pPr>
        <w:pStyle w:val="ConsPlusNormal"/>
        <w:spacing w:before="220"/>
        <w:ind w:firstLine="540"/>
        <w:jc w:val="both"/>
      </w:pPr>
      <w:r>
        <w:t xml:space="preserve">- пояснительную записку, содержащую обоснование необходимости предоставления бюджетных средств на цели, установленные </w:t>
      </w:r>
      <w:hyperlink w:anchor="P397" w:history="1">
        <w:r>
          <w:rPr>
            <w:color w:val="0000FF"/>
          </w:rPr>
          <w:t>пунктом 1.2</w:t>
        </w:r>
      </w:hyperlink>
      <w:r>
        <w:t xml:space="preserve"> Правил;</w:t>
      </w:r>
    </w:p>
    <w:p w:rsidR="004F3C33" w:rsidRDefault="004F3C33">
      <w:pPr>
        <w:pStyle w:val="ConsPlusNormal"/>
        <w:spacing w:before="220"/>
        <w:ind w:firstLine="540"/>
        <w:jc w:val="both"/>
      </w:pPr>
      <w:r>
        <w:t>- расчет-обоснование сумм субсидии;</w:t>
      </w:r>
    </w:p>
    <w:p w:rsidR="004F3C33" w:rsidRDefault="004F3C33">
      <w:pPr>
        <w:pStyle w:val="ConsPlusNormal"/>
        <w:spacing w:before="220"/>
        <w:ind w:firstLine="540"/>
        <w:jc w:val="both"/>
      </w:pPr>
      <w:r>
        <w:t>-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 обосновывающую размер субсидии;</w:t>
      </w:r>
    </w:p>
    <w:p w:rsidR="004F3C33" w:rsidRDefault="004F3C33">
      <w:pPr>
        <w:pStyle w:val="ConsPlusNormal"/>
        <w:spacing w:before="220"/>
        <w:ind w:firstLine="540"/>
        <w:jc w:val="both"/>
      </w:pPr>
      <w:r>
        <w:t xml:space="preserve">- 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w:t>
      </w:r>
      <w:r>
        <w:lastRenderedPageBreak/>
        <w:t>проведение ремонта (реставрации);</w:t>
      </w:r>
    </w:p>
    <w:p w:rsidR="004F3C33" w:rsidRDefault="004F3C33">
      <w:pPr>
        <w:pStyle w:val="ConsPlusNormal"/>
        <w:spacing w:before="220"/>
        <w:ind w:firstLine="540"/>
        <w:jc w:val="both"/>
      </w:pPr>
      <w:r>
        <w:t>- программу мероприятий, в случае если целью предоставления субсидии является проведение мероприятий, в том числе конференций, симпозиумов, выставок;</w:t>
      </w:r>
    </w:p>
    <w:p w:rsidR="004F3C33" w:rsidRDefault="004F3C33">
      <w:pPr>
        <w:pStyle w:val="ConsPlusNormal"/>
        <w:spacing w:before="220"/>
        <w:ind w:firstLine="540"/>
        <w:jc w:val="both"/>
      </w:pPr>
      <w:r>
        <w:t>- информацию о планируемом к приобретению имуществе, в случае если целью предоставления субсидии является приобретение имущества;</w:t>
      </w:r>
    </w:p>
    <w:p w:rsidR="004F3C33" w:rsidRDefault="004F3C33">
      <w:pPr>
        <w:pStyle w:val="ConsPlusNormal"/>
        <w:spacing w:before="220"/>
        <w:ind w:firstLine="540"/>
        <w:jc w:val="both"/>
      </w:pPr>
      <w:r>
        <w:t>- 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4F3C33" w:rsidRDefault="004F3C33">
      <w:pPr>
        <w:pStyle w:val="ConsPlusNormal"/>
        <w:spacing w:before="220"/>
        <w:ind w:firstLine="540"/>
        <w:jc w:val="both"/>
      </w:pPr>
      <w:r>
        <w:t>- справку об отсутствии у ГАУ ВО "Бизнес-инкубатор"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F3C33" w:rsidRDefault="004F3C33">
      <w:pPr>
        <w:pStyle w:val="ConsPlusNormal"/>
        <w:spacing w:before="220"/>
        <w:ind w:firstLine="540"/>
        <w:jc w:val="both"/>
      </w:pPr>
      <w:r>
        <w:t>- 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законодательством.</w:t>
      </w:r>
    </w:p>
    <w:p w:rsidR="004F3C33" w:rsidRDefault="004F3C33">
      <w:pPr>
        <w:pStyle w:val="ConsPlusNormal"/>
        <w:spacing w:before="220"/>
        <w:ind w:firstLine="540"/>
        <w:jc w:val="both"/>
      </w:pPr>
      <w:r>
        <w:t xml:space="preserve">2.2. ДП в течение 3 дней рассматривает документы, указанные в </w:t>
      </w:r>
      <w:hyperlink w:anchor="P407" w:history="1">
        <w:r>
          <w:rPr>
            <w:color w:val="0000FF"/>
          </w:rPr>
          <w:t>пункте 2.1</w:t>
        </w:r>
      </w:hyperlink>
      <w:r>
        <w:t xml:space="preserve"> Правил, и принимает решение о предоставлении субсидии либо об отказе в ее предоставлении по основаниям, предусмотренным пунктом 2.3 Правил.</w:t>
      </w:r>
    </w:p>
    <w:p w:rsidR="004F3C33" w:rsidRDefault="004F3C33">
      <w:pPr>
        <w:pStyle w:val="ConsPlusNormal"/>
        <w:spacing w:before="220"/>
        <w:ind w:firstLine="540"/>
        <w:jc w:val="both"/>
      </w:pPr>
      <w:r>
        <w:t xml:space="preserve">2.3. Основаниями для отказа ГАУ ВО "Бизнес-инкубатор" в предоставлении субсидий являются несоответствие представленных документов требованиям, определенным </w:t>
      </w:r>
      <w:hyperlink w:anchor="P407" w:history="1">
        <w:r>
          <w:rPr>
            <w:color w:val="0000FF"/>
          </w:rPr>
          <w:t>пунктом 2.1</w:t>
        </w:r>
      </w:hyperlink>
      <w:r>
        <w:t xml:space="preserve"> Правил, непредставление (представление не в полном объеме) указанных документов или недостоверность информации, содержащейся в документах.</w:t>
      </w:r>
    </w:p>
    <w:p w:rsidR="004F3C33" w:rsidRDefault="004F3C33">
      <w:pPr>
        <w:pStyle w:val="ConsPlusNormal"/>
        <w:spacing w:before="220"/>
        <w:ind w:firstLine="540"/>
        <w:jc w:val="both"/>
      </w:pPr>
      <w:r>
        <w:t>В случае отказа в предоставлении субсидии ДП информирует ГАУ ВО "Бизнес-инкубатор" в 3-дневный срок со дня принятия такого решения.</w:t>
      </w:r>
    </w:p>
    <w:p w:rsidR="004F3C33" w:rsidRDefault="004F3C33">
      <w:pPr>
        <w:pStyle w:val="ConsPlusNormal"/>
        <w:spacing w:before="220"/>
        <w:ind w:firstLine="540"/>
        <w:jc w:val="both"/>
      </w:pPr>
      <w:r>
        <w:t xml:space="preserve">2.4. Предоставление субсидии по мероприятиям, предусмотренным </w:t>
      </w:r>
      <w:hyperlink w:anchor="P398" w:history="1">
        <w:r>
          <w:rPr>
            <w:color w:val="0000FF"/>
          </w:rPr>
          <w:t>подпунктом 1.2.1 пункта 1.2</w:t>
        </w:r>
      </w:hyperlink>
      <w:r>
        <w:t xml:space="preserve"> Правил, определяется на основании заявки и в объемах, согласованных комиссией Минэкономразвития России по рассмотрению и согласованию мероприятий субъектов Российской Федерации, бюджетам которых предоставляются субсидии, и с учетом уровня </w:t>
      </w:r>
      <w:proofErr w:type="spellStart"/>
      <w:r>
        <w:t>софинансирования</w:t>
      </w:r>
      <w:proofErr w:type="spellEnd"/>
      <w:r>
        <w:t xml:space="preserve"> расходных обязательств субъектов Российской Федерации, утвержденного Правительством Российской Федерации.</w:t>
      </w:r>
    </w:p>
    <w:p w:rsidR="004F3C33" w:rsidRDefault="004F3C33">
      <w:pPr>
        <w:pStyle w:val="ConsPlusNormal"/>
        <w:spacing w:before="220"/>
        <w:ind w:firstLine="540"/>
        <w:jc w:val="both"/>
      </w:pPr>
      <w:r>
        <w:t xml:space="preserve">Предоставление субсидии по мероприятию </w:t>
      </w:r>
      <w:hyperlink w:anchor="P402" w:history="1">
        <w:r>
          <w:rPr>
            <w:color w:val="0000FF"/>
          </w:rPr>
          <w:t>подпункта 1.2.2 пункта 1.2</w:t>
        </w:r>
      </w:hyperlink>
      <w:r>
        <w:t xml:space="preserve"> Правил определяется на основании заявки и в размере, предусмотренном в расчете затрат, связанных с оказанием услуг на соответствующий финансовый год.</w:t>
      </w:r>
    </w:p>
    <w:p w:rsidR="004F3C33" w:rsidRDefault="004F3C33">
      <w:pPr>
        <w:pStyle w:val="ConsPlusNormal"/>
        <w:spacing w:before="220"/>
        <w:ind w:firstLine="540"/>
        <w:jc w:val="both"/>
      </w:pPr>
      <w:r>
        <w:t xml:space="preserve">2.5. Соглашения между ДП и ГАУ ВО "Бизнес-инкубатор" о предоставлении субсидий по мероприятию в соответствии с </w:t>
      </w:r>
      <w:hyperlink w:anchor="P402" w:history="1">
        <w:r>
          <w:rPr>
            <w:color w:val="0000FF"/>
          </w:rPr>
          <w:t>подпунктом 1.2.2 пункта 1.2</w:t>
        </w:r>
      </w:hyperlink>
      <w:r>
        <w:t xml:space="preserve"> Правил заключаются не позднее 15 января текущего финансового года.</w:t>
      </w:r>
    </w:p>
    <w:p w:rsidR="004F3C33" w:rsidRDefault="004F3C33">
      <w:pPr>
        <w:pStyle w:val="ConsPlusNormal"/>
        <w:spacing w:before="220"/>
        <w:ind w:firstLine="540"/>
        <w:jc w:val="both"/>
      </w:pPr>
      <w:r>
        <w:lastRenderedPageBreak/>
        <w:t xml:space="preserve">ДП заключает соглашения о предоставлении субсидии с ГАУ ВО "Бизнес-инкубатор" по мероприятиям, предусмотренным </w:t>
      </w:r>
      <w:hyperlink w:anchor="P398" w:history="1">
        <w:r>
          <w:rPr>
            <w:color w:val="0000FF"/>
          </w:rPr>
          <w:t>подпунктом 1.2.1 пункта 1.2</w:t>
        </w:r>
      </w:hyperlink>
      <w:r>
        <w:t xml:space="preserve"> Правил, не позднее 1 месяца со дня подписания соглашения о предоставлении субсидии на государственную поддержку малого и среднего предпринимательства между администрацией области и Министерством экономического развития России.</w:t>
      </w:r>
    </w:p>
    <w:p w:rsidR="004F3C33" w:rsidRDefault="004F3C33">
      <w:pPr>
        <w:pStyle w:val="ConsPlusNormal"/>
        <w:spacing w:before="220"/>
        <w:ind w:firstLine="540"/>
        <w:jc w:val="both"/>
      </w:pPr>
      <w:r>
        <w:t xml:space="preserve">Соглашение (дополнительное соглашение) на предоставление субсидии по мероприятиям, предусмотренным </w:t>
      </w:r>
      <w:hyperlink w:anchor="P398" w:history="1">
        <w:r>
          <w:rPr>
            <w:color w:val="0000FF"/>
          </w:rPr>
          <w:t>подпунктом 1.2.1 пункта 1.2</w:t>
        </w:r>
      </w:hyperlink>
      <w:r>
        <w:t xml:space="preserve"> Правил, между ДП и ГАУ ВО "Бизнес-инкубатор" заключается в соответствии с типовой формой, утвержденной Министерством финансов Российской Федерации.</w:t>
      </w:r>
    </w:p>
    <w:p w:rsidR="004F3C33" w:rsidRDefault="004F3C33">
      <w:pPr>
        <w:pStyle w:val="ConsPlusNormal"/>
        <w:spacing w:before="220"/>
        <w:ind w:firstLine="540"/>
        <w:jc w:val="both"/>
      </w:pPr>
      <w:r>
        <w:t xml:space="preserve">Соглашение (дополнительное соглашение) на предоставление субсидии по мероприятию в соответствии с </w:t>
      </w:r>
      <w:hyperlink w:anchor="P402" w:history="1">
        <w:r>
          <w:rPr>
            <w:color w:val="0000FF"/>
          </w:rPr>
          <w:t>подпунктом 1.2.2 пункта 1.2</w:t>
        </w:r>
      </w:hyperlink>
      <w:r>
        <w:t xml:space="preserve"> Правил между ДП и ГАУ ВО "Бизнес-инкубатор" заключается в соответствии с типовой формой, утвержденной Департаментом финансов Владимирской области (далее - ДФ).</w:t>
      </w:r>
    </w:p>
    <w:p w:rsidR="004F3C33" w:rsidRDefault="004F3C33">
      <w:pPr>
        <w:pStyle w:val="ConsPlusNormal"/>
        <w:spacing w:before="220"/>
        <w:ind w:firstLine="540"/>
        <w:jc w:val="both"/>
      </w:pPr>
      <w:r>
        <w:t>2.6. ГАУ ВО "Бизнес-инкубатор" должно соответствовать следующим требованиям на 1-е число месяца, предшествующего месяцу, в котором планируется принятие решения о предоставлении субсидии, в том числе:</w:t>
      </w:r>
    </w:p>
    <w:p w:rsidR="004F3C33" w:rsidRDefault="004F3C33">
      <w:pPr>
        <w:pStyle w:val="ConsPlusNormal"/>
        <w:spacing w:before="220"/>
        <w:ind w:firstLine="540"/>
        <w:jc w:val="both"/>
      </w:pPr>
      <w:r>
        <w:t>- отсутствие у ГАУ ВО "Бизнес-инкубатор"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F3C33" w:rsidRDefault="004F3C33">
      <w:pPr>
        <w:pStyle w:val="ConsPlusNormal"/>
        <w:spacing w:before="220"/>
        <w:ind w:firstLine="540"/>
        <w:jc w:val="both"/>
      </w:pPr>
      <w:r>
        <w:t>- 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законодательством.</w:t>
      </w:r>
    </w:p>
    <w:p w:rsidR="004F3C33" w:rsidRDefault="004F3C33">
      <w:pPr>
        <w:pStyle w:val="ConsPlusNormal"/>
        <w:spacing w:before="220"/>
        <w:ind w:firstLine="540"/>
        <w:jc w:val="both"/>
      </w:pPr>
      <w:r>
        <w:t>2.7. Результаты предоставления субсидий и показатели, необходимые для достижения результатов предоставления субсидии:</w:t>
      </w:r>
    </w:p>
    <w:p w:rsidR="004F3C33" w:rsidRDefault="004F3C33">
      <w:pPr>
        <w:pStyle w:val="ConsPlusNormal"/>
        <w:spacing w:before="220"/>
        <w:ind w:firstLine="540"/>
        <w:jc w:val="both"/>
      </w:pPr>
      <w:r>
        <w:t xml:space="preserve">2.7.1. В рамках регионального проекта "Создание благоприятных условий для осуществления деятельности </w:t>
      </w:r>
      <w:proofErr w:type="spellStart"/>
      <w:r>
        <w:t>самозанятыми</w:t>
      </w:r>
      <w:proofErr w:type="spellEnd"/>
      <w:r>
        <w:t xml:space="preserve"> гражданами" результат:</w:t>
      </w:r>
    </w:p>
    <w:p w:rsidR="004F3C33" w:rsidRDefault="004F3C33">
      <w:pPr>
        <w:pStyle w:val="ConsPlusNormal"/>
        <w:spacing w:before="220"/>
        <w:ind w:firstLine="540"/>
        <w:jc w:val="both"/>
      </w:pPr>
      <w:r>
        <w:t xml:space="preserve">- </w:t>
      </w:r>
      <w:proofErr w:type="spellStart"/>
      <w:r>
        <w:t>самозанятым</w:t>
      </w:r>
      <w:proofErr w:type="spellEnd"/>
      <w:r>
        <w:t xml:space="preserve">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(количество </w:t>
      </w:r>
      <w:proofErr w:type="spellStart"/>
      <w:r>
        <w:t>самозанятых</w:t>
      </w:r>
      <w:proofErr w:type="spellEnd"/>
      <w:r>
        <w:t xml:space="preserve"> граждан, получивших услуги, в том числе прошедших программы обучения).</w:t>
      </w:r>
    </w:p>
    <w:p w:rsidR="004F3C33" w:rsidRDefault="004F3C33">
      <w:pPr>
        <w:pStyle w:val="ConsPlusNormal"/>
        <w:spacing w:before="220"/>
        <w:ind w:firstLine="540"/>
        <w:jc w:val="both"/>
      </w:pPr>
      <w:r>
        <w:t>Значение результата устанавливается ДП в соглашении.</w:t>
      </w:r>
    </w:p>
    <w:p w:rsidR="004F3C33" w:rsidRDefault="004F3C33">
      <w:pPr>
        <w:pStyle w:val="ConsPlusNormal"/>
        <w:spacing w:before="220"/>
        <w:ind w:firstLine="540"/>
        <w:jc w:val="both"/>
      </w:pPr>
      <w:r>
        <w:t>2.7.2. В рамках регионального проекта "Создание условий для легкого старта и комфортного ведения бизнеса" результаты:</w:t>
      </w:r>
    </w:p>
    <w:p w:rsidR="004F3C33" w:rsidRDefault="004F3C33">
      <w:pPr>
        <w:pStyle w:val="ConsPlusNormal"/>
        <w:spacing w:before="220"/>
        <w:ind w:firstLine="540"/>
        <w:jc w:val="both"/>
      </w:pPr>
      <w:r>
        <w:t xml:space="preserve">-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w:t>
      </w:r>
      <w:r>
        <w:lastRenderedPageBreak/>
        <w:t>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p>
    <w:p w:rsidR="004F3C33" w:rsidRDefault="004F3C33">
      <w:pPr>
        <w:pStyle w:val="ConsPlusNormal"/>
        <w:spacing w:before="220"/>
        <w:ind w:firstLine="540"/>
        <w:jc w:val="both"/>
      </w:pPr>
      <w:r>
        <w:t>- 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 а также в федеральных институтах развития (количество уникальных граждан, желающих вести бизнес, начинающих и действующих предпринимателей, получивших услуги).</w:t>
      </w:r>
    </w:p>
    <w:p w:rsidR="004F3C33" w:rsidRDefault="004F3C33">
      <w:pPr>
        <w:pStyle w:val="ConsPlusNormal"/>
        <w:spacing w:before="220"/>
        <w:ind w:firstLine="540"/>
        <w:jc w:val="both"/>
      </w:pPr>
      <w:r>
        <w:t>Значения результатов устанавливаются ДП в соглашении.</w:t>
      </w:r>
    </w:p>
    <w:p w:rsidR="004F3C33" w:rsidRDefault="004F3C33">
      <w:pPr>
        <w:pStyle w:val="ConsPlusNormal"/>
        <w:spacing w:before="220"/>
        <w:ind w:firstLine="540"/>
        <w:jc w:val="both"/>
      </w:pPr>
      <w:r>
        <w:t>2.7.3. В рамках регионального проекта "Акселерация субъектов малого и среднего предпринимательства" результат:</w:t>
      </w:r>
    </w:p>
    <w:p w:rsidR="004F3C33" w:rsidRDefault="004F3C33">
      <w:pPr>
        <w:pStyle w:val="ConsPlusNormal"/>
        <w:spacing w:before="220"/>
        <w:ind w:firstLine="540"/>
        <w:jc w:val="both"/>
      </w:pPr>
      <w:r>
        <w:t>- 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w:t>
      </w:r>
    </w:p>
    <w:p w:rsidR="004F3C33" w:rsidRDefault="004F3C33">
      <w:pPr>
        <w:pStyle w:val="ConsPlusNormal"/>
        <w:spacing w:before="220"/>
        <w:ind w:firstLine="540"/>
        <w:jc w:val="both"/>
      </w:pPr>
      <w:r>
        <w:t>Значение результата устанавливается ДП в соглашении.</w:t>
      </w:r>
    </w:p>
    <w:p w:rsidR="004F3C33" w:rsidRDefault="004F3C33">
      <w:pPr>
        <w:pStyle w:val="ConsPlusNormal"/>
        <w:spacing w:before="220"/>
        <w:ind w:firstLine="540"/>
        <w:jc w:val="both"/>
      </w:pPr>
      <w:r>
        <w:t>2.7.4. В рамках комплекса процессных мероприятий "Оказание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Центре "Мой бизнес" показатели:</w:t>
      </w:r>
    </w:p>
    <w:p w:rsidR="004F3C33" w:rsidRDefault="004F3C33">
      <w:pPr>
        <w:pStyle w:val="ConsPlusNormal"/>
        <w:spacing w:before="220"/>
        <w:ind w:firstLine="540"/>
        <w:jc w:val="both"/>
      </w:pPr>
      <w:r>
        <w:t>- количество вновь созданных рабочих мест (включая вновь зарегистрированных индивидуальных предпринимателей и физических лиц, применяющих специальный налоговый режим "Налог на профессиональный доход") субъектами малого и среднего предпринимательства, получившими государственную поддержку;</w:t>
      </w:r>
    </w:p>
    <w:p w:rsidR="004F3C33" w:rsidRDefault="004F3C33">
      <w:pPr>
        <w:pStyle w:val="ConsPlusNormal"/>
        <w:spacing w:before="220"/>
        <w:ind w:firstLine="540"/>
        <w:jc w:val="both"/>
      </w:pPr>
      <w:r>
        <w:t>- 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w:t>
      </w:r>
    </w:p>
    <w:p w:rsidR="004F3C33" w:rsidRDefault="004F3C33">
      <w:pPr>
        <w:pStyle w:val="ConsPlusNormal"/>
        <w:spacing w:before="220"/>
        <w:ind w:firstLine="540"/>
        <w:jc w:val="both"/>
      </w:pPr>
      <w:r>
        <w:t>Значения показателей устанавливаются ДП в соглашении.</w:t>
      </w:r>
    </w:p>
    <w:p w:rsidR="004F3C33" w:rsidRDefault="004F3C33">
      <w:pPr>
        <w:pStyle w:val="ConsPlusNormal"/>
        <w:spacing w:before="220"/>
        <w:ind w:firstLine="540"/>
        <w:jc w:val="both"/>
      </w:pPr>
      <w:r>
        <w:t>2.8. Сроки (периодичность) перечисления субсидий устанавливаются в соглашениях в соответствии с графиком перечисления субсидий.</w:t>
      </w:r>
    </w:p>
    <w:p w:rsidR="004F3C33" w:rsidRDefault="004F3C33">
      <w:pPr>
        <w:pStyle w:val="ConsPlusNormal"/>
        <w:jc w:val="both"/>
      </w:pPr>
    </w:p>
    <w:p w:rsidR="004F3C33" w:rsidRDefault="004F3C33">
      <w:pPr>
        <w:pStyle w:val="ConsPlusTitle"/>
        <w:jc w:val="center"/>
        <w:outlineLvl w:val="1"/>
      </w:pPr>
      <w:r>
        <w:t>3. Требования к отчетности</w:t>
      </w:r>
    </w:p>
    <w:p w:rsidR="004F3C33" w:rsidRDefault="004F3C33">
      <w:pPr>
        <w:pStyle w:val="ConsPlusNormal"/>
        <w:jc w:val="both"/>
      </w:pPr>
    </w:p>
    <w:p w:rsidR="004F3C33" w:rsidRDefault="004F3C33">
      <w:pPr>
        <w:pStyle w:val="ConsPlusNormal"/>
        <w:ind w:firstLine="540"/>
        <w:jc w:val="both"/>
      </w:pPr>
      <w:r>
        <w:t>3.1. Отчеты об осуществлении расходов, источником финансового обеспечения которых является субсидия, и иные отчеты, предусмотренные Правилами, предоставляются ГАУ ВО "Бизнес-инкубатор" через единый орган управления организациями инфраструктуры поддержки малого и среднего предпринимательства.</w:t>
      </w:r>
    </w:p>
    <w:p w:rsidR="004F3C33" w:rsidRDefault="004F3C33">
      <w:pPr>
        <w:pStyle w:val="ConsPlusNormal"/>
        <w:spacing w:before="220"/>
        <w:ind w:firstLine="540"/>
        <w:jc w:val="both"/>
      </w:pPr>
      <w:bookmarkStart w:id="29" w:name="P450"/>
      <w:bookmarkEnd w:id="29"/>
      <w:r>
        <w:t xml:space="preserve">3.2. </w:t>
      </w:r>
      <w:hyperlink w:anchor="P513" w:history="1">
        <w:r>
          <w:rPr>
            <w:color w:val="0000FF"/>
          </w:rPr>
          <w:t>Отчет</w:t>
        </w:r>
      </w:hyperlink>
      <w:r>
        <w:t xml:space="preserve"> о расходах, источником финансового обеспечения которых является субсидия, представляется по форме согласно приложению N 1 к Правилам.</w:t>
      </w:r>
    </w:p>
    <w:p w:rsidR="004F3C33" w:rsidRDefault="004F3C33">
      <w:pPr>
        <w:pStyle w:val="ConsPlusNormal"/>
        <w:spacing w:before="220"/>
        <w:ind w:firstLine="540"/>
        <w:jc w:val="both"/>
      </w:pPr>
      <w:bookmarkStart w:id="30" w:name="P451"/>
      <w:bookmarkEnd w:id="30"/>
      <w:r>
        <w:lastRenderedPageBreak/>
        <w:t xml:space="preserve">3.3. </w:t>
      </w:r>
      <w:hyperlink w:anchor="P628" w:history="1">
        <w:r>
          <w:rPr>
            <w:color w:val="0000FF"/>
          </w:rPr>
          <w:t>Отчет</w:t>
        </w:r>
      </w:hyperlink>
      <w:r>
        <w:t xml:space="preserve"> о достижении значений результатов и показателей, необходимых для достижения результатов предоставления субсидий, представляется по форме согласно приложению N 2 к Правилам.</w:t>
      </w:r>
    </w:p>
    <w:p w:rsidR="004F3C33" w:rsidRDefault="004F3C33">
      <w:pPr>
        <w:pStyle w:val="ConsPlusNormal"/>
        <w:spacing w:before="220"/>
        <w:ind w:firstLine="540"/>
        <w:jc w:val="both"/>
      </w:pPr>
      <w:r>
        <w:t>3.4. Отчеты, предусмотренные соглашением, а также отчеты по формам, указанным в пунктах 3.2 - 3.3 Правил, подписываются руководителем ГАУ ВО "Бизнес-инкубатор" и представляются на бумажном носителе.</w:t>
      </w:r>
    </w:p>
    <w:p w:rsidR="004F3C33" w:rsidRDefault="004F3C33">
      <w:pPr>
        <w:pStyle w:val="ConsPlusNormal"/>
        <w:spacing w:before="220"/>
        <w:ind w:firstLine="540"/>
        <w:jc w:val="both"/>
      </w:pPr>
      <w:r>
        <w:t xml:space="preserve">Отчеты, предусмотренные соглашением, а также отчеты по формам, указанным в </w:t>
      </w:r>
      <w:hyperlink w:anchor="P450" w:history="1">
        <w:r>
          <w:rPr>
            <w:color w:val="0000FF"/>
          </w:rPr>
          <w:t>пунктах 3.2</w:t>
        </w:r>
      </w:hyperlink>
      <w:r>
        <w:t xml:space="preserve"> - </w:t>
      </w:r>
      <w:hyperlink w:anchor="P451" w:history="1">
        <w:r>
          <w:rPr>
            <w:color w:val="0000FF"/>
          </w:rPr>
          <w:t>3.3</w:t>
        </w:r>
      </w:hyperlink>
      <w:r>
        <w:t xml:space="preserve"> Правил, составляются нарастающим итогом по состоянию на 1-е число месяца, следующего за отчетным кварталом, и представляются до 5-го числа месяца, следующего за отчетным кварталом, в случае осуществления кассового расхода областного бюджета, при этом отчеты за IV квартал представляются до 15 января года, следующего за годом предоставления субсидии.</w:t>
      </w:r>
    </w:p>
    <w:p w:rsidR="004F3C33" w:rsidRDefault="004F3C33">
      <w:pPr>
        <w:pStyle w:val="ConsPlusNormal"/>
        <w:spacing w:before="220"/>
        <w:ind w:firstLine="540"/>
        <w:jc w:val="both"/>
      </w:pPr>
      <w:r>
        <w:t>3.5. ДП вправе устанавливать в соглашении дополнительные формы представления отчетности и сроки их представления.</w:t>
      </w:r>
    </w:p>
    <w:p w:rsidR="004F3C33" w:rsidRDefault="004F3C33">
      <w:pPr>
        <w:pStyle w:val="ConsPlusNormal"/>
        <w:jc w:val="both"/>
      </w:pPr>
    </w:p>
    <w:p w:rsidR="004F3C33" w:rsidRDefault="004F3C33">
      <w:pPr>
        <w:pStyle w:val="ConsPlusTitle"/>
        <w:jc w:val="center"/>
        <w:outlineLvl w:val="1"/>
      </w:pPr>
      <w:r>
        <w:t>4. Контроль за соблюдением целей и условий предоставления</w:t>
      </w:r>
    </w:p>
    <w:p w:rsidR="004F3C33" w:rsidRDefault="004F3C33">
      <w:pPr>
        <w:pStyle w:val="ConsPlusTitle"/>
        <w:jc w:val="center"/>
      </w:pPr>
      <w:r>
        <w:t>субсидий и ответственности за их несоблюдение</w:t>
      </w:r>
    </w:p>
    <w:p w:rsidR="004F3C33" w:rsidRDefault="004F3C33">
      <w:pPr>
        <w:pStyle w:val="ConsPlusNormal"/>
        <w:jc w:val="both"/>
      </w:pPr>
    </w:p>
    <w:p w:rsidR="004F3C33" w:rsidRDefault="004F3C33">
      <w:pPr>
        <w:pStyle w:val="ConsPlusNormal"/>
        <w:ind w:firstLine="540"/>
        <w:jc w:val="both"/>
      </w:pPr>
      <w:r>
        <w:t xml:space="preserve">4.1. Не использованные в текущем финансовом году остатки субсидий по мероприятиям, установленным </w:t>
      </w:r>
      <w:hyperlink w:anchor="P398" w:history="1">
        <w:r>
          <w:rPr>
            <w:color w:val="0000FF"/>
          </w:rPr>
          <w:t>пунктом 1.2.1</w:t>
        </w:r>
      </w:hyperlink>
      <w:r>
        <w:t xml:space="preserve"> Правил, подлежат перечислению в областной бюджет в установленном действующим законодательством порядке.</w:t>
      </w:r>
    </w:p>
    <w:p w:rsidR="004F3C33" w:rsidRDefault="004F3C33">
      <w:pPr>
        <w:pStyle w:val="ConsPlusNormal"/>
        <w:spacing w:before="220"/>
        <w:ind w:firstLine="540"/>
        <w:jc w:val="both"/>
      </w:pPr>
      <w:r>
        <w:t>Указанные остатки средств могут быть использованы в очередном финансовом году при наличии потребности в направлении их на те же цели на основании решения Департамента в соответствии с действующим законодательством.</w:t>
      </w:r>
    </w:p>
    <w:p w:rsidR="004F3C33" w:rsidRDefault="004F3C33">
      <w:pPr>
        <w:pStyle w:val="ConsPlusNormal"/>
        <w:spacing w:before="220"/>
        <w:ind w:firstLine="540"/>
        <w:jc w:val="both"/>
      </w:pPr>
      <w:r>
        <w:t xml:space="preserve">4.2. Решение об использовании в очередном финансовом году не использованных в текущем финансовом году остатков средств субсидии на цели, установленные </w:t>
      </w:r>
      <w:hyperlink w:anchor="P402" w:history="1">
        <w:r>
          <w:rPr>
            <w:color w:val="0000FF"/>
          </w:rPr>
          <w:t>пунктом 1.2.2</w:t>
        </w:r>
      </w:hyperlink>
      <w:r>
        <w:t xml:space="preserve"> Правил, принимается Департаментом при наличии неисполненных обязательств, принятых ГАУ ВО "Бизнес-инкубатор", источником финансового обеспечения которых являются не использованные на 1 января текущего финансового года остатки субсидии, на основании отчета о расходах ГАУ ВО "Бизнес-инкубатор" с приложением к нему документов (копий документов), подтверждающих наличие и объем неисполненных принятых обязательств ГАУ ВО "Бизнес-инкубатор".</w:t>
      </w:r>
    </w:p>
    <w:p w:rsidR="004F3C33" w:rsidRDefault="004F3C33">
      <w:pPr>
        <w:pStyle w:val="ConsPlusNormal"/>
        <w:spacing w:before="220"/>
        <w:ind w:firstLine="540"/>
        <w:jc w:val="both"/>
      </w:pPr>
      <w:r>
        <w:t>Департамент принимает решение в течение 10 рабочих дней со дня предоставления отчета и документов, указанных в абзаце первом настоящих пункта.</w:t>
      </w:r>
    </w:p>
    <w:p w:rsidR="004F3C33" w:rsidRDefault="004F3C33">
      <w:pPr>
        <w:pStyle w:val="ConsPlusNormal"/>
        <w:spacing w:before="220"/>
        <w:ind w:firstLine="540"/>
        <w:jc w:val="both"/>
      </w:pPr>
      <w:r>
        <w:t xml:space="preserve">4.3. Для принятия ДП решения об использовании ГАУ ВО "Бизнес-инкубатор" в текущем финансовом году поступлений от возврата ранее произведенных выплат, источником финансового обеспечения которых является субсидия, для достижения целей, установленных </w:t>
      </w:r>
      <w:hyperlink w:anchor="P402" w:history="1">
        <w:r>
          <w:rPr>
            <w:color w:val="0000FF"/>
          </w:rPr>
          <w:t>пунктом 1.2.2</w:t>
        </w:r>
      </w:hyperlink>
      <w:r>
        <w:t xml:space="preserve"> Правил, ГАУ ВО "Бизнес-инкубатор" не позднее 20 декабря текущего финансового года направляет в ДП информацию о наличии у учреждения неисполненных обязательств, источником финансового обеспечения которых являются не использованные на 1 января текущего финансового года остатки субсидии и (или) средства от возврата ранее произведенных учреждением выплат, а также документов (копий документов), подтверждающих наличие и объем указанных обязательств учреждения (за исключением обязательств по выплатам физическим лицам).</w:t>
      </w:r>
    </w:p>
    <w:p w:rsidR="004F3C33" w:rsidRDefault="004F3C33">
      <w:pPr>
        <w:pStyle w:val="ConsPlusNormal"/>
        <w:spacing w:before="220"/>
        <w:ind w:firstLine="540"/>
        <w:jc w:val="both"/>
      </w:pPr>
      <w:r>
        <w:t xml:space="preserve">Неиспользованный в отчетном финансовом году остаток субсидии по мероприятию </w:t>
      </w:r>
      <w:hyperlink w:anchor="P402" w:history="1">
        <w:r>
          <w:rPr>
            <w:color w:val="0000FF"/>
          </w:rPr>
          <w:t>подпункта 1.2.2 пункта 1.2</w:t>
        </w:r>
      </w:hyperlink>
      <w:r>
        <w:t xml:space="preserve"> Правил подлежит возврату в областной бюджет не позднее 25 декабря текущего </w:t>
      </w:r>
      <w:r>
        <w:lastRenderedPageBreak/>
        <w:t>финансового года.</w:t>
      </w:r>
    </w:p>
    <w:p w:rsidR="004F3C33" w:rsidRDefault="004F3C33">
      <w:pPr>
        <w:pStyle w:val="ConsPlusNormal"/>
        <w:spacing w:before="220"/>
        <w:ind w:firstLine="540"/>
        <w:jc w:val="both"/>
      </w:pPr>
      <w:r>
        <w:t>4.4. Соблюдение целей и условий предоставления субсидий, в том числе в части достижения результатов их предоставления, подлежит проверке ДП как получателем бюджетных средств и органом государственного финансового контроля.</w:t>
      </w:r>
    </w:p>
    <w:p w:rsidR="004F3C33" w:rsidRDefault="004F3C33">
      <w:pPr>
        <w:pStyle w:val="ConsPlusNormal"/>
        <w:spacing w:before="220"/>
        <w:ind w:firstLine="540"/>
        <w:jc w:val="both"/>
      </w:pPr>
      <w:r>
        <w:t>4.5. В случае нарушения ГАУ ВО "Бизнес-инкубатор" целей и условий предоставления субсидий, в том числе в части достижения результатов их предоставления, выявленного по фактам проверок, проведенных ДП и уполномоченным органом государственного финансового контроля, средства субсидий подлежат возврату на лицевой счет ДП в течение 10 рабочих дней с даты принятия решения о возврате субсидий.</w:t>
      </w:r>
    </w:p>
    <w:p w:rsidR="004F3C33" w:rsidRDefault="004F3C33">
      <w:pPr>
        <w:pStyle w:val="ConsPlusNormal"/>
        <w:spacing w:before="220"/>
        <w:ind w:firstLine="540"/>
        <w:jc w:val="both"/>
      </w:pPr>
      <w:r>
        <w:t>В случае невозврата субсидий в установленный срок указанные средства взыскиваются в порядке, установленном бюджетным законодательством.</w:t>
      </w:r>
    </w:p>
    <w:p w:rsidR="004F3C33" w:rsidRDefault="004F3C33">
      <w:pPr>
        <w:pStyle w:val="ConsPlusNormal"/>
        <w:spacing w:before="220"/>
        <w:ind w:firstLine="540"/>
        <w:jc w:val="both"/>
      </w:pPr>
      <w:r>
        <w:t xml:space="preserve">4.6. В случае если ГАУ ВО "Бизнес-инкубатор" по состоянию на 31 декабря года предоставления субсидий по мероприятиям, предусмотренным </w:t>
      </w:r>
      <w:hyperlink w:anchor="P398" w:history="1">
        <w:r>
          <w:rPr>
            <w:color w:val="0000FF"/>
          </w:rPr>
          <w:t>подпунктом 1.2.1 пункта 1.2</w:t>
        </w:r>
      </w:hyperlink>
      <w:r>
        <w:t xml:space="preserve"> Правил, допущены нарушения обязательств,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в региональный бюджет в срок до 1 июня года, следующего за годом предоставления субсидии, осуществляется в соответствии с </w:t>
      </w:r>
      <w:hyperlink r:id="rId59"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w:t>
      </w:r>
    </w:p>
    <w:p w:rsidR="004F3C33" w:rsidRDefault="004F3C33">
      <w:pPr>
        <w:pStyle w:val="ConsPlusNormal"/>
        <w:spacing w:before="220"/>
        <w:ind w:firstLine="540"/>
        <w:jc w:val="both"/>
      </w:pPr>
      <w:r>
        <w:t xml:space="preserve">В случае если ГАУ ВО "Бизнес-инкубатор" по состоянию на 31 декабря года предоставления субсидий по мероприятию </w:t>
      </w:r>
      <w:hyperlink w:anchor="P402" w:history="1">
        <w:r>
          <w:rPr>
            <w:color w:val="0000FF"/>
          </w:rPr>
          <w:t>подпункта 1.2.2 пункта 1.2</w:t>
        </w:r>
      </w:hyperlink>
      <w:r>
        <w:t xml:space="preserve"> Правил не достигнуты значения показателей результативности, установленных соглашением, к нему применяются штрафные санкции, рассчитываемые по формуле:</w:t>
      </w:r>
    </w:p>
    <w:p w:rsidR="004F3C33" w:rsidRDefault="004F3C33">
      <w:pPr>
        <w:pStyle w:val="ConsPlusNormal"/>
        <w:jc w:val="both"/>
      </w:pPr>
    </w:p>
    <w:p w:rsidR="004F3C33" w:rsidRDefault="004F3C33">
      <w:pPr>
        <w:pStyle w:val="ConsPlusNormal"/>
        <w:ind w:firstLine="540"/>
        <w:jc w:val="both"/>
      </w:pPr>
      <w:proofErr w:type="spellStart"/>
      <w:r>
        <w:t>V</w:t>
      </w:r>
      <w:r>
        <w:rPr>
          <w:vertAlign w:val="subscript"/>
        </w:rPr>
        <w:t>возврата</w:t>
      </w:r>
      <w:proofErr w:type="spellEnd"/>
      <w:r>
        <w:t xml:space="preserve"> = (</w:t>
      </w:r>
      <w:proofErr w:type="spellStart"/>
      <w:r>
        <w:t>V</w:t>
      </w:r>
      <w:r>
        <w:rPr>
          <w:vertAlign w:val="subscript"/>
        </w:rPr>
        <w:t>субсидия</w:t>
      </w:r>
      <w:proofErr w:type="spellEnd"/>
      <w:r>
        <w:t xml:space="preserve"> x k x m / N) x 0,1,</w:t>
      </w:r>
    </w:p>
    <w:p w:rsidR="004F3C33" w:rsidRDefault="004F3C33">
      <w:pPr>
        <w:pStyle w:val="ConsPlusNormal"/>
        <w:jc w:val="both"/>
      </w:pPr>
    </w:p>
    <w:p w:rsidR="004F3C33" w:rsidRDefault="004F3C33">
      <w:pPr>
        <w:pStyle w:val="ConsPlusNormal"/>
        <w:ind w:firstLine="540"/>
        <w:jc w:val="both"/>
      </w:pPr>
      <w:r>
        <w:t>где:</w:t>
      </w:r>
    </w:p>
    <w:p w:rsidR="004F3C33" w:rsidRDefault="004F3C33">
      <w:pPr>
        <w:pStyle w:val="ConsPlusNormal"/>
        <w:spacing w:before="220"/>
        <w:ind w:firstLine="540"/>
        <w:jc w:val="both"/>
      </w:pPr>
      <w:proofErr w:type="spellStart"/>
      <w:r>
        <w:t>V</w:t>
      </w:r>
      <w:r>
        <w:rPr>
          <w:vertAlign w:val="subscript"/>
        </w:rPr>
        <w:t>субсидия</w:t>
      </w:r>
      <w:proofErr w:type="spellEnd"/>
      <w:r>
        <w:t xml:space="preserve"> - размер субсидии, представленной ГАУ ВО "Бизнес-инкубатор";</w:t>
      </w:r>
    </w:p>
    <w:p w:rsidR="004F3C33" w:rsidRDefault="004F3C33">
      <w:pPr>
        <w:pStyle w:val="ConsPlusNormal"/>
        <w:spacing w:before="220"/>
        <w:ind w:firstLine="540"/>
        <w:jc w:val="both"/>
      </w:pPr>
      <w:r>
        <w:t xml:space="preserve">m - количество показателей результативности (результатов)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(результата) использования субсидии, имеет положительное значение;</w:t>
      </w:r>
    </w:p>
    <w:p w:rsidR="004F3C33" w:rsidRDefault="004F3C33">
      <w:pPr>
        <w:pStyle w:val="ConsPlusNormal"/>
        <w:spacing w:before="220"/>
        <w:ind w:firstLine="540"/>
        <w:jc w:val="both"/>
      </w:pPr>
      <w:r>
        <w:t>N - общее количество показателей результативности (результатов) использования субсидии;</w:t>
      </w:r>
    </w:p>
    <w:p w:rsidR="004F3C33" w:rsidRDefault="004F3C33">
      <w:pPr>
        <w:pStyle w:val="ConsPlusNormal"/>
        <w:spacing w:before="220"/>
        <w:ind w:firstLine="540"/>
        <w:jc w:val="both"/>
      </w:pPr>
      <w:r>
        <w:t>k - коэффициент возврата субсидии.</w:t>
      </w:r>
    </w:p>
    <w:p w:rsidR="004F3C33" w:rsidRDefault="004F3C33">
      <w:pPr>
        <w:pStyle w:val="ConsPlusNormal"/>
        <w:spacing w:before="220"/>
        <w:ind w:firstLine="540"/>
        <w:jc w:val="both"/>
      </w:pPr>
      <w:r>
        <w:t>Коэффициент возврата субсидии рассчитывается по формуле:</w:t>
      </w:r>
    </w:p>
    <w:p w:rsidR="004F3C33" w:rsidRDefault="004F3C33">
      <w:pPr>
        <w:pStyle w:val="ConsPlusNormal"/>
        <w:jc w:val="both"/>
      </w:pPr>
    </w:p>
    <w:p w:rsidR="004F3C33" w:rsidRPr="004F3C33" w:rsidRDefault="004F3C33">
      <w:pPr>
        <w:pStyle w:val="ConsPlusNormal"/>
        <w:ind w:firstLine="540"/>
        <w:jc w:val="both"/>
        <w:rPr>
          <w:lang w:val="en-US"/>
        </w:rPr>
      </w:pPr>
      <w:r w:rsidRPr="004F3C33">
        <w:rPr>
          <w:lang w:val="en-US"/>
        </w:rPr>
        <w:t>k = SUM D</w:t>
      </w:r>
      <w:r w:rsidRPr="004F3C33">
        <w:rPr>
          <w:vertAlign w:val="subscript"/>
          <w:lang w:val="en-US"/>
        </w:rPr>
        <w:t>i</w:t>
      </w:r>
      <w:r w:rsidRPr="004F3C33">
        <w:rPr>
          <w:lang w:val="en-US"/>
        </w:rPr>
        <w:t xml:space="preserve"> / m,</w:t>
      </w:r>
    </w:p>
    <w:p w:rsidR="004F3C33" w:rsidRPr="004F3C33" w:rsidRDefault="004F3C33">
      <w:pPr>
        <w:pStyle w:val="ConsPlusNormal"/>
        <w:jc w:val="both"/>
        <w:rPr>
          <w:lang w:val="en-US"/>
        </w:rPr>
      </w:pPr>
    </w:p>
    <w:p w:rsidR="004F3C33" w:rsidRPr="004F3C33" w:rsidRDefault="004F3C33">
      <w:pPr>
        <w:pStyle w:val="ConsPlusNormal"/>
        <w:ind w:firstLine="540"/>
        <w:jc w:val="both"/>
        <w:rPr>
          <w:lang w:val="en-US"/>
        </w:rPr>
      </w:pPr>
      <w:r>
        <w:t>где</w:t>
      </w:r>
      <w:r w:rsidRPr="004F3C33">
        <w:rPr>
          <w:lang w:val="en-US"/>
        </w:rPr>
        <w:t>:</w:t>
      </w:r>
    </w:p>
    <w:p w:rsidR="004F3C33" w:rsidRDefault="004F3C33">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(результата) </w:t>
      </w:r>
      <w:r>
        <w:lastRenderedPageBreak/>
        <w:t>использования субсидии.</w:t>
      </w:r>
    </w:p>
    <w:p w:rsidR="004F3C33" w:rsidRDefault="004F3C33">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показателя результативности (результата) использования субсидии.</w:t>
      </w:r>
    </w:p>
    <w:p w:rsidR="004F3C33" w:rsidRDefault="004F3C33">
      <w:pPr>
        <w:pStyle w:val="ConsPlusNormal"/>
        <w:spacing w:before="220"/>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(результата) использования субсидии, определяется:</w:t>
      </w:r>
    </w:p>
    <w:p w:rsidR="004F3C33" w:rsidRDefault="004F3C33">
      <w:pPr>
        <w:pStyle w:val="ConsPlusNormal"/>
        <w:spacing w:before="220"/>
        <w:ind w:firstLine="540"/>
        <w:jc w:val="both"/>
      </w:pPr>
      <w:r>
        <w:t>а) для показателей результативности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4F3C33" w:rsidRDefault="004F3C33">
      <w:pPr>
        <w:pStyle w:val="ConsPlusNormal"/>
        <w:jc w:val="both"/>
      </w:pPr>
    </w:p>
    <w:p w:rsidR="004F3C33" w:rsidRDefault="004F3C33">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4F3C33" w:rsidRDefault="004F3C33">
      <w:pPr>
        <w:pStyle w:val="ConsPlusNormal"/>
        <w:jc w:val="both"/>
      </w:pPr>
    </w:p>
    <w:p w:rsidR="004F3C33" w:rsidRDefault="004F3C33">
      <w:pPr>
        <w:pStyle w:val="ConsPlusNormal"/>
        <w:ind w:firstLine="540"/>
        <w:jc w:val="both"/>
      </w:pPr>
      <w:r>
        <w:t>где:</w:t>
      </w:r>
    </w:p>
    <w:p w:rsidR="004F3C33" w:rsidRDefault="004F3C33">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результативности (результата) использования субсидии на отчетную дату;</w:t>
      </w:r>
    </w:p>
    <w:p w:rsidR="004F3C33" w:rsidRDefault="004F3C33">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результативности (результата) использования субсидии, установленное соглашением;</w:t>
      </w:r>
    </w:p>
    <w:p w:rsidR="004F3C33" w:rsidRDefault="004F3C33">
      <w:pPr>
        <w:pStyle w:val="ConsPlusNormal"/>
        <w:spacing w:before="220"/>
        <w:ind w:firstLine="540"/>
        <w:jc w:val="both"/>
      </w:pPr>
      <w:r>
        <w:t>б) для показателей результативности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4F3C33" w:rsidRDefault="004F3C33">
      <w:pPr>
        <w:pStyle w:val="ConsPlusNormal"/>
        <w:jc w:val="both"/>
      </w:pPr>
    </w:p>
    <w:p w:rsidR="004F3C33" w:rsidRDefault="004F3C33">
      <w:pPr>
        <w:pStyle w:val="ConsPlusNormal"/>
        <w:ind w:firstLine="540"/>
        <w:jc w:val="both"/>
      </w:pPr>
      <w:proofErr w:type="spellStart"/>
      <w:r>
        <w:t>D</w:t>
      </w:r>
      <w:r>
        <w:rPr>
          <w:vertAlign w:val="subscript"/>
        </w:rPr>
        <w:t>i</w:t>
      </w:r>
      <w:proofErr w:type="spellEnd"/>
      <w:r>
        <w:t xml:space="preserve"> = 1 - </w:t>
      </w:r>
      <w:proofErr w:type="spellStart"/>
      <w:r>
        <w:t>S</w:t>
      </w:r>
      <w:r>
        <w:rPr>
          <w:vertAlign w:val="subscript"/>
        </w:rPr>
        <w:t>i</w:t>
      </w:r>
      <w:proofErr w:type="spellEnd"/>
      <w:r>
        <w:t xml:space="preserve"> / </w:t>
      </w:r>
      <w:proofErr w:type="spellStart"/>
      <w:r>
        <w:t>T</w:t>
      </w:r>
      <w:r>
        <w:rPr>
          <w:vertAlign w:val="subscript"/>
        </w:rPr>
        <w:t>i</w:t>
      </w:r>
      <w:proofErr w:type="spellEnd"/>
    </w:p>
    <w:p w:rsidR="004F3C33" w:rsidRDefault="004F3C33">
      <w:pPr>
        <w:pStyle w:val="ConsPlusNormal"/>
        <w:jc w:val="both"/>
      </w:pPr>
    </w:p>
    <w:p w:rsidR="004F3C33" w:rsidRDefault="004F3C33">
      <w:pPr>
        <w:pStyle w:val="ConsPlusNormal"/>
        <w:ind w:firstLine="540"/>
        <w:jc w:val="both"/>
      </w:pPr>
      <w:r>
        <w:t>Рассчитанный объем средств подлежит возврату в областной бюджет в срок до 01 июня года, следующего за годом предоставления субсидии.</w:t>
      </w: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right"/>
        <w:outlineLvl w:val="1"/>
      </w:pPr>
      <w:r>
        <w:t>Приложение N 1</w:t>
      </w:r>
    </w:p>
    <w:p w:rsidR="004F3C33" w:rsidRDefault="004F3C33">
      <w:pPr>
        <w:pStyle w:val="ConsPlusNormal"/>
        <w:jc w:val="right"/>
      </w:pPr>
      <w:r>
        <w:t>к Правилам</w:t>
      </w:r>
    </w:p>
    <w:p w:rsidR="004F3C33" w:rsidRDefault="004F3C33">
      <w:pPr>
        <w:pStyle w:val="ConsPlusNormal"/>
        <w:jc w:val="right"/>
      </w:pPr>
      <w:r>
        <w:t>определения объема и условий</w:t>
      </w:r>
    </w:p>
    <w:p w:rsidR="004F3C33" w:rsidRDefault="004F3C33">
      <w:pPr>
        <w:pStyle w:val="ConsPlusNormal"/>
        <w:jc w:val="right"/>
      </w:pPr>
      <w:r>
        <w:t>предоставления из бюджета</w:t>
      </w:r>
    </w:p>
    <w:p w:rsidR="004F3C33" w:rsidRDefault="004F3C33">
      <w:pPr>
        <w:pStyle w:val="ConsPlusNormal"/>
        <w:jc w:val="right"/>
      </w:pPr>
      <w:r>
        <w:t>Владимирской области</w:t>
      </w:r>
    </w:p>
    <w:p w:rsidR="004F3C33" w:rsidRDefault="004F3C33">
      <w:pPr>
        <w:pStyle w:val="ConsPlusNormal"/>
        <w:jc w:val="right"/>
      </w:pPr>
      <w:r>
        <w:t>субсидий государственному</w:t>
      </w:r>
    </w:p>
    <w:p w:rsidR="004F3C33" w:rsidRDefault="004F3C33">
      <w:pPr>
        <w:pStyle w:val="ConsPlusNormal"/>
        <w:jc w:val="right"/>
      </w:pPr>
      <w:r>
        <w:t>автономному учреждению</w:t>
      </w:r>
    </w:p>
    <w:p w:rsidR="004F3C33" w:rsidRDefault="004F3C33">
      <w:pPr>
        <w:pStyle w:val="ConsPlusNormal"/>
        <w:jc w:val="right"/>
      </w:pPr>
      <w:r>
        <w:t>Владимирской области</w:t>
      </w:r>
    </w:p>
    <w:p w:rsidR="004F3C33" w:rsidRDefault="004F3C33">
      <w:pPr>
        <w:pStyle w:val="ConsPlusNormal"/>
        <w:jc w:val="right"/>
      </w:pPr>
      <w:r>
        <w:t>"Бизнес-инкубатор"</w:t>
      </w:r>
    </w:p>
    <w:p w:rsidR="004F3C33" w:rsidRDefault="004F3C33">
      <w:pPr>
        <w:pStyle w:val="ConsPlusNormal"/>
        <w:jc w:val="both"/>
      </w:pPr>
    </w:p>
    <w:p w:rsidR="004F3C33" w:rsidRDefault="004F3C33">
      <w:pPr>
        <w:sectPr w:rsidR="004F3C33">
          <w:pgSz w:w="11906" w:h="16840"/>
          <w:pgMar w:top="1741" w:right="567" w:bottom="1541" w:left="1701" w:header="0" w:footer="0" w:gutter="0"/>
          <w:cols w:space="720"/>
        </w:sectP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516"/>
        <w:gridCol w:w="383"/>
        <w:gridCol w:w="361"/>
        <w:gridCol w:w="396"/>
        <w:gridCol w:w="588"/>
        <w:gridCol w:w="588"/>
        <w:gridCol w:w="121"/>
        <w:gridCol w:w="121"/>
        <w:gridCol w:w="395"/>
        <w:gridCol w:w="456"/>
        <w:gridCol w:w="1191"/>
        <w:gridCol w:w="964"/>
        <w:gridCol w:w="850"/>
        <w:gridCol w:w="839"/>
        <w:gridCol w:w="1032"/>
        <w:gridCol w:w="823"/>
        <w:gridCol w:w="370"/>
        <w:gridCol w:w="707"/>
        <w:gridCol w:w="419"/>
        <w:gridCol w:w="432"/>
        <w:gridCol w:w="907"/>
        <w:gridCol w:w="737"/>
      </w:tblGrid>
      <w:tr w:rsidR="004F3C33">
        <w:tc>
          <w:tcPr>
            <w:tcW w:w="13580" w:type="dxa"/>
            <w:gridSpan w:val="23"/>
            <w:tcBorders>
              <w:top w:val="nil"/>
              <w:left w:val="nil"/>
              <w:bottom w:val="nil"/>
              <w:right w:val="nil"/>
            </w:tcBorders>
          </w:tcPr>
          <w:p w:rsidR="004F3C33" w:rsidRDefault="004F3C33">
            <w:pPr>
              <w:pStyle w:val="ConsPlusNormal"/>
              <w:jc w:val="center"/>
            </w:pPr>
            <w:bookmarkStart w:id="31" w:name="P513"/>
            <w:bookmarkEnd w:id="31"/>
            <w:r>
              <w:lastRenderedPageBreak/>
              <w:t>Отчет о расходах,</w:t>
            </w:r>
          </w:p>
          <w:p w:rsidR="004F3C33" w:rsidRDefault="004F3C33">
            <w:pPr>
              <w:pStyle w:val="ConsPlusNormal"/>
              <w:jc w:val="center"/>
            </w:pPr>
            <w:r>
              <w:t>источником финансового обеспечения которых является субсидия</w:t>
            </w:r>
          </w:p>
        </w:tc>
      </w:tr>
      <w:tr w:rsidR="004F3C33">
        <w:tc>
          <w:tcPr>
            <w:tcW w:w="13580" w:type="dxa"/>
            <w:gridSpan w:val="23"/>
            <w:tcBorders>
              <w:top w:val="nil"/>
              <w:left w:val="nil"/>
              <w:bottom w:val="nil"/>
              <w:right w:val="nil"/>
            </w:tcBorders>
          </w:tcPr>
          <w:p w:rsidR="004F3C33" w:rsidRDefault="004F3C33">
            <w:pPr>
              <w:pStyle w:val="ConsPlusNormal"/>
            </w:pPr>
          </w:p>
        </w:tc>
      </w:tr>
      <w:tr w:rsidR="004F3C33">
        <w:tc>
          <w:tcPr>
            <w:tcW w:w="13580" w:type="dxa"/>
            <w:gridSpan w:val="23"/>
            <w:tcBorders>
              <w:top w:val="nil"/>
              <w:left w:val="nil"/>
              <w:bottom w:val="nil"/>
              <w:right w:val="nil"/>
            </w:tcBorders>
          </w:tcPr>
          <w:p w:rsidR="004F3C33" w:rsidRDefault="004F3C33">
            <w:pPr>
              <w:pStyle w:val="ConsPlusNormal"/>
              <w:jc w:val="center"/>
            </w:pPr>
            <w:r>
              <w:t>на "__" ____________ 20__ г.</w:t>
            </w:r>
          </w:p>
        </w:tc>
      </w:tr>
      <w:tr w:rsidR="004F3C33">
        <w:tc>
          <w:tcPr>
            <w:tcW w:w="13580" w:type="dxa"/>
            <w:gridSpan w:val="23"/>
            <w:tcBorders>
              <w:top w:val="nil"/>
              <w:left w:val="nil"/>
              <w:bottom w:val="nil"/>
              <w:right w:val="nil"/>
            </w:tcBorders>
          </w:tcPr>
          <w:p w:rsidR="004F3C33" w:rsidRDefault="004F3C33">
            <w:pPr>
              <w:pStyle w:val="ConsPlusNormal"/>
            </w:pPr>
          </w:p>
        </w:tc>
      </w:tr>
      <w:tr w:rsidR="004F3C33">
        <w:tblPrEx>
          <w:tblBorders>
            <w:insideV w:val="nil"/>
          </w:tblBorders>
        </w:tblPrEx>
        <w:tc>
          <w:tcPr>
            <w:tcW w:w="3337" w:type="dxa"/>
            <w:gridSpan w:val="8"/>
            <w:tcBorders>
              <w:top w:val="nil"/>
              <w:bottom w:val="nil"/>
            </w:tcBorders>
          </w:tcPr>
          <w:p w:rsidR="004F3C33" w:rsidRDefault="004F3C33">
            <w:pPr>
              <w:pStyle w:val="ConsPlusNormal"/>
              <w:jc w:val="both"/>
            </w:pPr>
            <w:r>
              <w:t>Наименование Учредителя:</w:t>
            </w:r>
          </w:p>
        </w:tc>
        <w:tc>
          <w:tcPr>
            <w:tcW w:w="5848" w:type="dxa"/>
            <w:gridSpan w:val="8"/>
            <w:tcBorders>
              <w:top w:val="nil"/>
            </w:tcBorders>
          </w:tcPr>
          <w:p w:rsidR="004F3C33" w:rsidRDefault="004F3C33">
            <w:pPr>
              <w:pStyle w:val="ConsPlusNormal"/>
            </w:pPr>
          </w:p>
        </w:tc>
        <w:tc>
          <w:tcPr>
            <w:tcW w:w="4395" w:type="dxa"/>
            <w:gridSpan w:val="7"/>
            <w:tcBorders>
              <w:top w:val="nil"/>
              <w:bottom w:val="nil"/>
            </w:tcBorders>
          </w:tcPr>
          <w:p w:rsidR="004F3C33" w:rsidRDefault="004F3C33">
            <w:pPr>
              <w:pStyle w:val="ConsPlusNormal"/>
            </w:pPr>
          </w:p>
        </w:tc>
      </w:tr>
      <w:tr w:rsidR="004F3C33">
        <w:tblPrEx>
          <w:tblBorders>
            <w:insideV w:val="nil"/>
          </w:tblBorders>
        </w:tblPrEx>
        <w:tc>
          <w:tcPr>
            <w:tcW w:w="3337" w:type="dxa"/>
            <w:gridSpan w:val="8"/>
            <w:tcBorders>
              <w:top w:val="nil"/>
              <w:bottom w:val="nil"/>
            </w:tcBorders>
          </w:tcPr>
          <w:p w:rsidR="004F3C33" w:rsidRDefault="004F3C33">
            <w:pPr>
              <w:pStyle w:val="ConsPlusNormal"/>
              <w:jc w:val="both"/>
            </w:pPr>
            <w:r>
              <w:t>Наименование Учреждения:</w:t>
            </w:r>
          </w:p>
        </w:tc>
        <w:tc>
          <w:tcPr>
            <w:tcW w:w="5848" w:type="dxa"/>
            <w:gridSpan w:val="8"/>
          </w:tcPr>
          <w:p w:rsidR="004F3C33" w:rsidRDefault="004F3C33">
            <w:pPr>
              <w:pStyle w:val="ConsPlusNormal"/>
            </w:pPr>
          </w:p>
        </w:tc>
        <w:tc>
          <w:tcPr>
            <w:tcW w:w="4395" w:type="dxa"/>
            <w:gridSpan w:val="7"/>
            <w:tcBorders>
              <w:top w:val="nil"/>
              <w:bottom w:val="nil"/>
            </w:tcBorders>
          </w:tcPr>
          <w:p w:rsidR="004F3C33" w:rsidRDefault="004F3C33">
            <w:pPr>
              <w:pStyle w:val="ConsPlusNormal"/>
            </w:pPr>
          </w:p>
        </w:tc>
      </w:tr>
      <w:tr w:rsidR="004F3C33">
        <w:tc>
          <w:tcPr>
            <w:tcW w:w="13580" w:type="dxa"/>
            <w:gridSpan w:val="23"/>
            <w:tcBorders>
              <w:top w:val="nil"/>
              <w:left w:val="nil"/>
              <w:bottom w:val="nil"/>
              <w:right w:val="nil"/>
            </w:tcBorders>
          </w:tcPr>
          <w:p w:rsidR="004F3C33" w:rsidRDefault="004F3C33">
            <w:pPr>
              <w:pStyle w:val="ConsPlusNormal"/>
              <w:jc w:val="both"/>
            </w:pPr>
            <w:r>
              <w:t>Единица измерения: рубль (с точностью до второго десятичного знака)</w:t>
            </w:r>
          </w:p>
        </w:tc>
      </w:tr>
      <w:tr w:rsidR="004F3C33">
        <w:tc>
          <w:tcPr>
            <w:tcW w:w="13580" w:type="dxa"/>
            <w:gridSpan w:val="23"/>
            <w:tcBorders>
              <w:top w:val="nil"/>
              <w:left w:val="nil"/>
              <w:right w:val="nil"/>
            </w:tcBorders>
          </w:tcPr>
          <w:p w:rsidR="004F3C33" w:rsidRDefault="004F3C33">
            <w:pPr>
              <w:pStyle w:val="ConsPlusNormal"/>
            </w:pPr>
          </w:p>
        </w:tc>
      </w:tr>
      <w:tr w:rsidR="004F3C33">
        <w:tblPrEx>
          <w:tblBorders>
            <w:left w:val="single" w:sz="4" w:space="0" w:color="auto"/>
            <w:right w:val="single" w:sz="4" w:space="0" w:color="auto"/>
            <w:insideH w:val="single" w:sz="4" w:space="0" w:color="auto"/>
          </w:tblBorders>
        </w:tblPrEx>
        <w:tc>
          <w:tcPr>
            <w:tcW w:w="1644" w:type="dxa"/>
            <w:gridSpan w:val="4"/>
          </w:tcPr>
          <w:p w:rsidR="004F3C33" w:rsidRDefault="004F3C33">
            <w:pPr>
              <w:pStyle w:val="ConsPlusNormal"/>
              <w:jc w:val="center"/>
            </w:pPr>
            <w:r>
              <w:t>Субсидия</w:t>
            </w:r>
          </w:p>
        </w:tc>
        <w:tc>
          <w:tcPr>
            <w:tcW w:w="1814" w:type="dxa"/>
            <w:gridSpan w:val="5"/>
            <w:vMerge w:val="restart"/>
          </w:tcPr>
          <w:p w:rsidR="004F3C33" w:rsidRDefault="004F3C33">
            <w:pPr>
              <w:pStyle w:val="ConsPlusNormal"/>
              <w:jc w:val="center"/>
            </w:pPr>
            <w:r>
              <w:t>Код по бюджетной классификации Российской Федерации</w:t>
            </w:r>
          </w:p>
        </w:tc>
        <w:tc>
          <w:tcPr>
            <w:tcW w:w="2042" w:type="dxa"/>
            <w:gridSpan w:val="3"/>
          </w:tcPr>
          <w:p w:rsidR="004F3C33" w:rsidRDefault="004F3C33">
            <w:pPr>
              <w:pStyle w:val="ConsPlusNormal"/>
              <w:jc w:val="center"/>
            </w:pPr>
            <w:r>
              <w:t>Остаток Субсидии на начало текущего финансового года</w:t>
            </w:r>
          </w:p>
        </w:tc>
        <w:tc>
          <w:tcPr>
            <w:tcW w:w="3685" w:type="dxa"/>
            <w:gridSpan w:val="4"/>
          </w:tcPr>
          <w:p w:rsidR="004F3C33" w:rsidRDefault="004F3C33">
            <w:pPr>
              <w:pStyle w:val="ConsPlusNormal"/>
              <w:jc w:val="center"/>
            </w:pPr>
            <w:r>
              <w:t>Поступления &lt;6&gt;</w:t>
            </w:r>
          </w:p>
        </w:tc>
        <w:tc>
          <w:tcPr>
            <w:tcW w:w="1900" w:type="dxa"/>
            <w:gridSpan w:val="3"/>
          </w:tcPr>
          <w:p w:rsidR="004F3C33" w:rsidRDefault="004F3C33">
            <w:pPr>
              <w:pStyle w:val="ConsPlusNormal"/>
              <w:jc w:val="center"/>
            </w:pPr>
            <w:r>
              <w:t>Выплаты</w:t>
            </w:r>
          </w:p>
        </w:tc>
        <w:tc>
          <w:tcPr>
            <w:tcW w:w="2495" w:type="dxa"/>
            <w:gridSpan w:val="4"/>
          </w:tcPr>
          <w:p w:rsidR="004F3C33" w:rsidRDefault="004F3C33">
            <w:pPr>
              <w:pStyle w:val="ConsPlusNormal"/>
              <w:jc w:val="center"/>
            </w:pPr>
            <w:r>
              <w:t>Остаток Субсидии на конец отчетного периода</w:t>
            </w:r>
          </w:p>
        </w:tc>
      </w:tr>
      <w:tr w:rsidR="004F3C33">
        <w:tblPrEx>
          <w:tblBorders>
            <w:left w:val="single" w:sz="4" w:space="0" w:color="auto"/>
            <w:right w:val="single" w:sz="4" w:space="0" w:color="auto"/>
            <w:insideH w:val="single" w:sz="4" w:space="0" w:color="auto"/>
          </w:tblBorders>
        </w:tblPrEx>
        <w:tc>
          <w:tcPr>
            <w:tcW w:w="900" w:type="dxa"/>
            <w:gridSpan w:val="2"/>
            <w:vMerge w:val="restart"/>
          </w:tcPr>
          <w:p w:rsidR="004F3C33" w:rsidRDefault="004F3C33">
            <w:pPr>
              <w:pStyle w:val="ConsPlusNormal"/>
              <w:jc w:val="center"/>
            </w:pPr>
            <w:r>
              <w:t>наименование</w:t>
            </w:r>
          </w:p>
        </w:tc>
        <w:tc>
          <w:tcPr>
            <w:tcW w:w="744" w:type="dxa"/>
            <w:gridSpan w:val="2"/>
            <w:vMerge w:val="restart"/>
          </w:tcPr>
          <w:p w:rsidR="004F3C33" w:rsidRDefault="004F3C33">
            <w:pPr>
              <w:pStyle w:val="ConsPlusNormal"/>
              <w:jc w:val="center"/>
            </w:pPr>
            <w:r>
              <w:t>код</w:t>
            </w:r>
          </w:p>
        </w:tc>
        <w:tc>
          <w:tcPr>
            <w:tcW w:w="1814" w:type="dxa"/>
            <w:gridSpan w:val="5"/>
            <w:vMerge/>
          </w:tcPr>
          <w:p w:rsidR="004F3C33" w:rsidRDefault="004F3C33">
            <w:pPr>
              <w:spacing w:after="1" w:line="0" w:lineRule="atLeast"/>
            </w:pPr>
          </w:p>
        </w:tc>
        <w:tc>
          <w:tcPr>
            <w:tcW w:w="851" w:type="dxa"/>
            <w:gridSpan w:val="2"/>
            <w:vMerge w:val="restart"/>
          </w:tcPr>
          <w:p w:rsidR="004F3C33" w:rsidRDefault="004F3C33">
            <w:pPr>
              <w:pStyle w:val="ConsPlusNormal"/>
              <w:jc w:val="center"/>
            </w:pPr>
            <w:r>
              <w:t>всего</w:t>
            </w:r>
          </w:p>
        </w:tc>
        <w:tc>
          <w:tcPr>
            <w:tcW w:w="1191" w:type="dxa"/>
            <w:vMerge w:val="restart"/>
          </w:tcPr>
          <w:p w:rsidR="004F3C33" w:rsidRDefault="004F3C33">
            <w:pPr>
              <w:pStyle w:val="ConsPlusNormal"/>
              <w:jc w:val="center"/>
            </w:pPr>
            <w:r>
              <w:t>из них, разрешенный к использованию</w:t>
            </w:r>
          </w:p>
        </w:tc>
        <w:tc>
          <w:tcPr>
            <w:tcW w:w="964" w:type="dxa"/>
            <w:vMerge w:val="restart"/>
          </w:tcPr>
          <w:p w:rsidR="004F3C33" w:rsidRDefault="004F3C33">
            <w:pPr>
              <w:pStyle w:val="ConsPlusNormal"/>
              <w:jc w:val="center"/>
            </w:pPr>
            <w:r>
              <w:t>всего, в том числе</w:t>
            </w:r>
          </w:p>
        </w:tc>
        <w:tc>
          <w:tcPr>
            <w:tcW w:w="850" w:type="dxa"/>
            <w:vMerge w:val="restart"/>
          </w:tcPr>
          <w:p w:rsidR="004F3C33" w:rsidRDefault="004F3C33">
            <w:pPr>
              <w:pStyle w:val="ConsPlusNormal"/>
              <w:jc w:val="center"/>
            </w:pPr>
            <w:r>
              <w:t>из бюджета</w:t>
            </w:r>
          </w:p>
        </w:tc>
        <w:tc>
          <w:tcPr>
            <w:tcW w:w="1871" w:type="dxa"/>
            <w:gridSpan w:val="2"/>
            <w:vMerge w:val="restart"/>
          </w:tcPr>
          <w:p w:rsidR="004F3C33" w:rsidRDefault="004F3C33">
            <w:pPr>
              <w:pStyle w:val="ConsPlusNormal"/>
              <w:jc w:val="center"/>
            </w:pPr>
            <w:r>
              <w:t>возврат дебиторской задолженности прошлых лет</w:t>
            </w:r>
          </w:p>
        </w:tc>
        <w:tc>
          <w:tcPr>
            <w:tcW w:w="823" w:type="dxa"/>
            <w:vMerge w:val="restart"/>
          </w:tcPr>
          <w:p w:rsidR="004F3C33" w:rsidRDefault="004F3C33">
            <w:pPr>
              <w:pStyle w:val="ConsPlusNormal"/>
              <w:jc w:val="center"/>
            </w:pPr>
            <w:r>
              <w:t>всего</w:t>
            </w:r>
          </w:p>
        </w:tc>
        <w:tc>
          <w:tcPr>
            <w:tcW w:w="1077" w:type="dxa"/>
            <w:gridSpan w:val="2"/>
            <w:vMerge w:val="restart"/>
          </w:tcPr>
          <w:p w:rsidR="004F3C33" w:rsidRDefault="004F3C33">
            <w:pPr>
              <w:pStyle w:val="ConsPlusNormal"/>
              <w:jc w:val="center"/>
            </w:pPr>
            <w:r>
              <w:t>из них: возвращено в бюджет</w:t>
            </w:r>
          </w:p>
        </w:tc>
        <w:tc>
          <w:tcPr>
            <w:tcW w:w="851" w:type="dxa"/>
            <w:gridSpan w:val="2"/>
            <w:vMerge w:val="restart"/>
          </w:tcPr>
          <w:p w:rsidR="004F3C33" w:rsidRDefault="004F3C33">
            <w:pPr>
              <w:pStyle w:val="ConsPlusNormal"/>
              <w:jc w:val="center"/>
            </w:pPr>
            <w:r>
              <w:t>всего</w:t>
            </w:r>
          </w:p>
        </w:tc>
        <w:tc>
          <w:tcPr>
            <w:tcW w:w="1644" w:type="dxa"/>
            <w:gridSpan w:val="2"/>
          </w:tcPr>
          <w:p w:rsidR="004F3C33" w:rsidRDefault="004F3C33">
            <w:pPr>
              <w:pStyle w:val="ConsPlusNormal"/>
              <w:jc w:val="center"/>
            </w:pPr>
            <w:r>
              <w:t>в том числе:</w:t>
            </w:r>
          </w:p>
        </w:tc>
      </w:tr>
      <w:tr w:rsidR="004F3C33">
        <w:tblPrEx>
          <w:tblBorders>
            <w:left w:val="single" w:sz="4" w:space="0" w:color="auto"/>
            <w:right w:val="single" w:sz="4" w:space="0" w:color="auto"/>
            <w:insideH w:val="single" w:sz="4" w:space="0" w:color="auto"/>
          </w:tblBorders>
        </w:tblPrEx>
        <w:tc>
          <w:tcPr>
            <w:tcW w:w="900" w:type="dxa"/>
            <w:gridSpan w:val="2"/>
            <w:vMerge/>
          </w:tcPr>
          <w:p w:rsidR="004F3C33" w:rsidRDefault="004F3C33">
            <w:pPr>
              <w:spacing w:after="1" w:line="0" w:lineRule="atLeast"/>
            </w:pPr>
          </w:p>
        </w:tc>
        <w:tc>
          <w:tcPr>
            <w:tcW w:w="744" w:type="dxa"/>
            <w:gridSpan w:val="2"/>
            <w:vMerge/>
          </w:tcPr>
          <w:p w:rsidR="004F3C33" w:rsidRDefault="004F3C33">
            <w:pPr>
              <w:spacing w:after="1" w:line="0" w:lineRule="atLeast"/>
            </w:pPr>
          </w:p>
        </w:tc>
        <w:tc>
          <w:tcPr>
            <w:tcW w:w="1814" w:type="dxa"/>
            <w:gridSpan w:val="5"/>
            <w:vMerge/>
          </w:tcPr>
          <w:p w:rsidR="004F3C33" w:rsidRDefault="004F3C33">
            <w:pPr>
              <w:spacing w:after="1" w:line="0" w:lineRule="atLeast"/>
            </w:pPr>
          </w:p>
        </w:tc>
        <w:tc>
          <w:tcPr>
            <w:tcW w:w="851" w:type="dxa"/>
            <w:gridSpan w:val="2"/>
            <w:vMerge/>
          </w:tcPr>
          <w:p w:rsidR="004F3C33" w:rsidRDefault="004F3C33">
            <w:pPr>
              <w:spacing w:after="1" w:line="0" w:lineRule="atLeast"/>
            </w:pPr>
          </w:p>
        </w:tc>
        <w:tc>
          <w:tcPr>
            <w:tcW w:w="1191" w:type="dxa"/>
            <w:vMerge/>
          </w:tcPr>
          <w:p w:rsidR="004F3C33" w:rsidRDefault="004F3C33">
            <w:pPr>
              <w:spacing w:after="1" w:line="0" w:lineRule="atLeast"/>
            </w:pPr>
          </w:p>
        </w:tc>
        <w:tc>
          <w:tcPr>
            <w:tcW w:w="964" w:type="dxa"/>
            <w:vMerge/>
          </w:tcPr>
          <w:p w:rsidR="004F3C33" w:rsidRDefault="004F3C33">
            <w:pPr>
              <w:spacing w:after="1" w:line="0" w:lineRule="atLeast"/>
            </w:pPr>
          </w:p>
        </w:tc>
        <w:tc>
          <w:tcPr>
            <w:tcW w:w="850" w:type="dxa"/>
            <w:vMerge/>
          </w:tcPr>
          <w:p w:rsidR="004F3C33" w:rsidRDefault="004F3C33">
            <w:pPr>
              <w:spacing w:after="1" w:line="0" w:lineRule="atLeast"/>
            </w:pPr>
          </w:p>
        </w:tc>
        <w:tc>
          <w:tcPr>
            <w:tcW w:w="1871" w:type="dxa"/>
            <w:gridSpan w:val="2"/>
            <w:vMerge/>
          </w:tcPr>
          <w:p w:rsidR="004F3C33" w:rsidRDefault="004F3C33">
            <w:pPr>
              <w:spacing w:after="1" w:line="0" w:lineRule="atLeast"/>
            </w:pPr>
          </w:p>
        </w:tc>
        <w:tc>
          <w:tcPr>
            <w:tcW w:w="823" w:type="dxa"/>
            <w:vMerge/>
          </w:tcPr>
          <w:p w:rsidR="004F3C33" w:rsidRDefault="004F3C33">
            <w:pPr>
              <w:spacing w:after="1" w:line="0" w:lineRule="atLeast"/>
            </w:pPr>
          </w:p>
        </w:tc>
        <w:tc>
          <w:tcPr>
            <w:tcW w:w="1077" w:type="dxa"/>
            <w:gridSpan w:val="2"/>
            <w:vMerge/>
          </w:tcPr>
          <w:p w:rsidR="004F3C33" w:rsidRDefault="004F3C33">
            <w:pPr>
              <w:spacing w:after="1" w:line="0" w:lineRule="atLeast"/>
            </w:pPr>
          </w:p>
        </w:tc>
        <w:tc>
          <w:tcPr>
            <w:tcW w:w="851" w:type="dxa"/>
            <w:gridSpan w:val="2"/>
            <w:vMerge/>
          </w:tcPr>
          <w:p w:rsidR="004F3C33" w:rsidRDefault="004F3C33">
            <w:pPr>
              <w:spacing w:after="1" w:line="0" w:lineRule="atLeast"/>
            </w:pPr>
          </w:p>
        </w:tc>
        <w:tc>
          <w:tcPr>
            <w:tcW w:w="907" w:type="dxa"/>
          </w:tcPr>
          <w:p w:rsidR="004F3C33" w:rsidRDefault="004F3C33">
            <w:pPr>
              <w:pStyle w:val="ConsPlusNormal"/>
              <w:jc w:val="center"/>
            </w:pPr>
            <w:r>
              <w:t>требуется в направлении на те же цели</w:t>
            </w:r>
          </w:p>
        </w:tc>
        <w:tc>
          <w:tcPr>
            <w:tcW w:w="737" w:type="dxa"/>
          </w:tcPr>
          <w:p w:rsidR="004F3C33" w:rsidRDefault="004F3C33">
            <w:pPr>
              <w:pStyle w:val="ConsPlusNormal"/>
              <w:jc w:val="center"/>
            </w:pPr>
            <w:r>
              <w:t>подлежит возврату</w:t>
            </w:r>
          </w:p>
        </w:tc>
      </w:tr>
      <w:tr w:rsidR="004F3C33">
        <w:tblPrEx>
          <w:tblBorders>
            <w:left w:val="single" w:sz="4" w:space="0" w:color="auto"/>
            <w:right w:val="single" w:sz="4" w:space="0" w:color="auto"/>
            <w:insideH w:val="single" w:sz="4" w:space="0" w:color="auto"/>
          </w:tblBorders>
        </w:tblPrEx>
        <w:tc>
          <w:tcPr>
            <w:tcW w:w="900" w:type="dxa"/>
            <w:gridSpan w:val="2"/>
          </w:tcPr>
          <w:p w:rsidR="004F3C33" w:rsidRDefault="004F3C33">
            <w:pPr>
              <w:pStyle w:val="ConsPlusNormal"/>
              <w:jc w:val="center"/>
            </w:pPr>
            <w:r>
              <w:t>1</w:t>
            </w:r>
          </w:p>
        </w:tc>
        <w:tc>
          <w:tcPr>
            <w:tcW w:w="744" w:type="dxa"/>
            <w:gridSpan w:val="2"/>
          </w:tcPr>
          <w:p w:rsidR="004F3C33" w:rsidRDefault="004F3C33">
            <w:pPr>
              <w:pStyle w:val="ConsPlusNormal"/>
              <w:jc w:val="center"/>
            </w:pPr>
            <w:r>
              <w:t>2</w:t>
            </w:r>
          </w:p>
        </w:tc>
        <w:tc>
          <w:tcPr>
            <w:tcW w:w="1814" w:type="dxa"/>
            <w:gridSpan w:val="5"/>
          </w:tcPr>
          <w:p w:rsidR="004F3C33" w:rsidRDefault="004F3C33">
            <w:pPr>
              <w:pStyle w:val="ConsPlusNormal"/>
              <w:jc w:val="center"/>
            </w:pPr>
            <w:r>
              <w:t>3</w:t>
            </w:r>
          </w:p>
        </w:tc>
        <w:tc>
          <w:tcPr>
            <w:tcW w:w="851" w:type="dxa"/>
            <w:gridSpan w:val="2"/>
          </w:tcPr>
          <w:p w:rsidR="004F3C33" w:rsidRDefault="004F3C33">
            <w:pPr>
              <w:pStyle w:val="ConsPlusNormal"/>
              <w:jc w:val="center"/>
            </w:pPr>
            <w:r>
              <w:t>4</w:t>
            </w:r>
          </w:p>
        </w:tc>
        <w:tc>
          <w:tcPr>
            <w:tcW w:w="1191" w:type="dxa"/>
          </w:tcPr>
          <w:p w:rsidR="004F3C33" w:rsidRDefault="004F3C33">
            <w:pPr>
              <w:pStyle w:val="ConsPlusNormal"/>
              <w:jc w:val="center"/>
            </w:pPr>
            <w:r>
              <w:t>5</w:t>
            </w:r>
          </w:p>
        </w:tc>
        <w:tc>
          <w:tcPr>
            <w:tcW w:w="964" w:type="dxa"/>
          </w:tcPr>
          <w:p w:rsidR="004F3C33" w:rsidRDefault="004F3C33">
            <w:pPr>
              <w:pStyle w:val="ConsPlusNormal"/>
              <w:jc w:val="center"/>
            </w:pPr>
            <w:r>
              <w:t>6</w:t>
            </w:r>
          </w:p>
        </w:tc>
        <w:tc>
          <w:tcPr>
            <w:tcW w:w="850" w:type="dxa"/>
          </w:tcPr>
          <w:p w:rsidR="004F3C33" w:rsidRDefault="004F3C33">
            <w:pPr>
              <w:pStyle w:val="ConsPlusNormal"/>
              <w:jc w:val="center"/>
            </w:pPr>
            <w:r>
              <w:t>7</w:t>
            </w:r>
          </w:p>
        </w:tc>
        <w:tc>
          <w:tcPr>
            <w:tcW w:w="1871" w:type="dxa"/>
            <w:gridSpan w:val="2"/>
          </w:tcPr>
          <w:p w:rsidR="004F3C33" w:rsidRDefault="004F3C33">
            <w:pPr>
              <w:pStyle w:val="ConsPlusNormal"/>
              <w:jc w:val="center"/>
            </w:pPr>
            <w:r>
              <w:t>8</w:t>
            </w:r>
          </w:p>
        </w:tc>
        <w:tc>
          <w:tcPr>
            <w:tcW w:w="823" w:type="dxa"/>
          </w:tcPr>
          <w:p w:rsidR="004F3C33" w:rsidRDefault="004F3C33">
            <w:pPr>
              <w:pStyle w:val="ConsPlusNormal"/>
              <w:jc w:val="center"/>
            </w:pPr>
            <w:r>
              <w:t>9</w:t>
            </w:r>
          </w:p>
        </w:tc>
        <w:tc>
          <w:tcPr>
            <w:tcW w:w="1077" w:type="dxa"/>
            <w:gridSpan w:val="2"/>
          </w:tcPr>
          <w:p w:rsidR="004F3C33" w:rsidRDefault="004F3C33">
            <w:pPr>
              <w:pStyle w:val="ConsPlusNormal"/>
              <w:jc w:val="center"/>
            </w:pPr>
            <w:r>
              <w:t>10</w:t>
            </w:r>
          </w:p>
        </w:tc>
        <w:tc>
          <w:tcPr>
            <w:tcW w:w="851" w:type="dxa"/>
            <w:gridSpan w:val="2"/>
          </w:tcPr>
          <w:p w:rsidR="004F3C33" w:rsidRDefault="004F3C33">
            <w:pPr>
              <w:pStyle w:val="ConsPlusNormal"/>
              <w:jc w:val="center"/>
            </w:pPr>
            <w:r>
              <w:t>11</w:t>
            </w:r>
          </w:p>
        </w:tc>
        <w:tc>
          <w:tcPr>
            <w:tcW w:w="907" w:type="dxa"/>
          </w:tcPr>
          <w:p w:rsidR="004F3C33" w:rsidRDefault="004F3C33">
            <w:pPr>
              <w:pStyle w:val="ConsPlusNormal"/>
              <w:jc w:val="center"/>
            </w:pPr>
            <w:r>
              <w:t>12</w:t>
            </w:r>
          </w:p>
        </w:tc>
        <w:tc>
          <w:tcPr>
            <w:tcW w:w="737" w:type="dxa"/>
          </w:tcPr>
          <w:p w:rsidR="004F3C33" w:rsidRDefault="004F3C33">
            <w:pPr>
              <w:pStyle w:val="ConsPlusNormal"/>
              <w:jc w:val="center"/>
            </w:pPr>
            <w:r>
              <w:t>13</w:t>
            </w:r>
          </w:p>
        </w:tc>
      </w:tr>
      <w:tr w:rsidR="004F3C33">
        <w:tblPrEx>
          <w:tblBorders>
            <w:left w:val="single" w:sz="4" w:space="0" w:color="auto"/>
            <w:right w:val="single" w:sz="4" w:space="0" w:color="auto"/>
            <w:insideH w:val="single" w:sz="4" w:space="0" w:color="auto"/>
          </w:tblBorders>
        </w:tblPrEx>
        <w:tc>
          <w:tcPr>
            <w:tcW w:w="900" w:type="dxa"/>
            <w:gridSpan w:val="2"/>
          </w:tcPr>
          <w:p w:rsidR="004F3C33" w:rsidRDefault="004F3C33">
            <w:pPr>
              <w:pStyle w:val="ConsPlusNormal"/>
            </w:pPr>
          </w:p>
        </w:tc>
        <w:tc>
          <w:tcPr>
            <w:tcW w:w="744" w:type="dxa"/>
            <w:gridSpan w:val="2"/>
          </w:tcPr>
          <w:p w:rsidR="004F3C33" w:rsidRDefault="004F3C33">
            <w:pPr>
              <w:pStyle w:val="ConsPlusNormal"/>
            </w:pPr>
          </w:p>
        </w:tc>
        <w:tc>
          <w:tcPr>
            <w:tcW w:w="1814" w:type="dxa"/>
            <w:gridSpan w:val="5"/>
          </w:tcPr>
          <w:p w:rsidR="004F3C33" w:rsidRDefault="004F3C33">
            <w:pPr>
              <w:pStyle w:val="ConsPlusNormal"/>
            </w:pPr>
          </w:p>
        </w:tc>
        <w:tc>
          <w:tcPr>
            <w:tcW w:w="851" w:type="dxa"/>
            <w:gridSpan w:val="2"/>
          </w:tcPr>
          <w:p w:rsidR="004F3C33" w:rsidRDefault="004F3C33">
            <w:pPr>
              <w:pStyle w:val="ConsPlusNormal"/>
            </w:pPr>
          </w:p>
        </w:tc>
        <w:tc>
          <w:tcPr>
            <w:tcW w:w="1191" w:type="dxa"/>
          </w:tcPr>
          <w:p w:rsidR="004F3C33" w:rsidRDefault="004F3C33">
            <w:pPr>
              <w:pStyle w:val="ConsPlusNormal"/>
            </w:pPr>
          </w:p>
        </w:tc>
        <w:tc>
          <w:tcPr>
            <w:tcW w:w="964" w:type="dxa"/>
          </w:tcPr>
          <w:p w:rsidR="004F3C33" w:rsidRDefault="004F3C33">
            <w:pPr>
              <w:pStyle w:val="ConsPlusNormal"/>
            </w:pPr>
          </w:p>
        </w:tc>
        <w:tc>
          <w:tcPr>
            <w:tcW w:w="850" w:type="dxa"/>
          </w:tcPr>
          <w:p w:rsidR="004F3C33" w:rsidRDefault="004F3C33">
            <w:pPr>
              <w:pStyle w:val="ConsPlusNormal"/>
            </w:pPr>
          </w:p>
        </w:tc>
        <w:tc>
          <w:tcPr>
            <w:tcW w:w="1871" w:type="dxa"/>
            <w:gridSpan w:val="2"/>
          </w:tcPr>
          <w:p w:rsidR="004F3C33" w:rsidRDefault="004F3C33">
            <w:pPr>
              <w:pStyle w:val="ConsPlusNormal"/>
            </w:pPr>
          </w:p>
        </w:tc>
        <w:tc>
          <w:tcPr>
            <w:tcW w:w="823" w:type="dxa"/>
          </w:tcPr>
          <w:p w:rsidR="004F3C33" w:rsidRDefault="004F3C33">
            <w:pPr>
              <w:pStyle w:val="ConsPlusNormal"/>
            </w:pPr>
          </w:p>
        </w:tc>
        <w:tc>
          <w:tcPr>
            <w:tcW w:w="1077" w:type="dxa"/>
            <w:gridSpan w:val="2"/>
          </w:tcPr>
          <w:p w:rsidR="004F3C33" w:rsidRDefault="004F3C33">
            <w:pPr>
              <w:pStyle w:val="ConsPlusNormal"/>
            </w:pPr>
          </w:p>
        </w:tc>
        <w:tc>
          <w:tcPr>
            <w:tcW w:w="851" w:type="dxa"/>
            <w:gridSpan w:val="2"/>
          </w:tcPr>
          <w:p w:rsidR="004F3C33" w:rsidRDefault="004F3C33">
            <w:pPr>
              <w:pStyle w:val="ConsPlusNormal"/>
            </w:pPr>
          </w:p>
        </w:tc>
        <w:tc>
          <w:tcPr>
            <w:tcW w:w="907" w:type="dxa"/>
          </w:tcPr>
          <w:p w:rsidR="004F3C33" w:rsidRDefault="004F3C33">
            <w:pPr>
              <w:pStyle w:val="ConsPlusNormal"/>
            </w:pPr>
          </w:p>
        </w:tc>
        <w:tc>
          <w:tcPr>
            <w:tcW w:w="737" w:type="dxa"/>
          </w:tcPr>
          <w:p w:rsidR="004F3C33" w:rsidRDefault="004F3C33">
            <w:pPr>
              <w:pStyle w:val="ConsPlusNormal"/>
            </w:pPr>
          </w:p>
        </w:tc>
      </w:tr>
      <w:tr w:rsidR="004F3C33">
        <w:tc>
          <w:tcPr>
            <w:tcW w:w="13580" w:type="dxa"/>
            <w:gridSpan w:val="23"/>
            <w:tcBorders>
              <w:left w:val="nil"/>
              <w:bottom w:val="nil"/>
              <w:right w:val="nil"/>
            </w:tcBorders>
          </w:tcPr>
          <w:p w:rsidR="004F3C33" w:rsidRDefault="004F3C33">
            <w:pPr>
              <w:pStyle w:val="ConsPlusNormal"/>
            </w:pPr>
          </w:p>
        </w:tc>
      </w:tr>
      <w:tr w:rsidR="004F3C33">
        <w:tblPrEx>
          <w:tblBorders>
            <w:insideV w:val="nil"/>
          </w:tblBorders>
        </w:tblPrEx>
        <w:tc>
          <w:tcPr>
            <w:tcW w:w="6464" w:type="dxa"/>
            <w:gridSpan w:val="13"/>
            <w:tcBorders>
              <w:top w:val="nil"/>
              <w:bottom w:val="nil"/>
            </w:tcBorders>
          </w:tcPr>
          <w:p w:rsidR="004F3C33" w:rsidRDefault="004F3C33">
            <w:pPr>
              <w:pStyle w:val="ConsPlusNormal"/>
            </w:pPr>
            <w:r>
              <w:t>Руководитель Получателя (уполномоченное лицо)</w:t>
            </w:r>
          </w:p>
        </w:tc>
        <w:tc>
          <w:tcPr>
            <w:tcW w:w="1689" w:type="dxa"/>
            <w:gridSpan w:val="2"/>
            <w:tcBorders>
              <w:top w:val="nil"/>
              <w:bottom w:val="nil"/>
            </w:tcBorders>
          </w:tcPr>
          <w:p w:rsidR="004F3C33" w:rsidRDefault="004F3C33">
            <w:pPr>
              <w:pStyle w:val="ConsPlusNormal"/>
              <w:jc w:val="both"/>
            </w:pPr>
            <w:r>
              <w:t>Исполнитель</w:t>
            </w:r>
          </w:p>
        </w:tc>
        <w:tc>
          <w:tcPr>
            <w:tcW w:w="1855" w:type="dxa"/>
            <w:gridSpan w:val="2"/>
            <w:tcBorders>
              <w:top w:val="nil"/>
            </w:tcBorders>
          </w:tcPr>
          <w:p w:rsidR="004F3C33" w:rsidRDefault="004F3C33">
            <w:pPr>
              <w:pStyle w:val="ConsPlusNormal"/>
            </w:pPr>
          </w:p>
        </w:tc>
        <w:tc>
          <w:tcPr>
            <w:tcW w:w="370" w:type="dxa"/>
            <w:tcBorders>
              <w:top w:val="nil"/>
              <w:bottom w:val="nil"/>
            </w:tcBorders>
          </w:tcPr>
          <w:p w:rsidR="004F3C33" w:rsidRDefault="004F3C33">
            <w:pPr>
              <w:pStyle w:val="ConsPlusNormal"/>
            </w:pPr>
          </w:p>
        </w:tc>
        <w:tc>
          <w:tcPr>
            <w:tcW w:w="1126" w:type="dxa"/>
            <w:gridSpan w:val="2"/>
            <w:tcBorders>
              <w:top w:val="nil"/>
            </w:tcBorders>
          </w:tcPr>
          <w:p w:rsidR="004F3C33" w:rsidRDefault="004F3C33">
            <w:pPr>
              <w:pStyle w:val="ConsPlusNormal"/>
            </w:pPr>
          </w:p>
        </w:tc>
        <w:tc>
          <w:tcPr>
            <w:tcW w:w="432" w:type="dxa"/>
            <w:tcBorders>
              <w:top w:val="nil"/>
              <w:bottom w:val="nil"/>
            </w:tcBorders>
          </w:tcPr>
          <w:p w:rsidR="004F3C33" w:rsidRDefault="004F3C33">
            <w:pPr>
              <w:pStyle w:val="ConsPlusNormal"/>
            </w:pPr>
          </w:p>
        </w:tc>
        <w:tc>
          <w:tcPr>
            <w:tcW w:w="1644" w:type="dxa"/>
            <w:gridSpan w:val="2"/>
            <w:tcBorders>
              <w:top w:val="nil"/>
            </w:tcBorders>
          </w:tcPr>
          <w:p w:rsidR="004F3C33" w:rsidRDefault="004F3C33">
            <w:pPr>
              <w:pStyle w:val="ConsPlusNormal"/>
            </w:pPr>
          </w:p>
        </w:tc>
      </w:tr>
      <w:tr w:rsidR="004F3C33">
        <w:tblPrEx>
          <w:tblBorders>
            <w:insideV w:val="nil"/>
          </w:tblBorders>
        </w:tblPrEx>
        <w:tc>
          <w:tcPr>
            <w:tcW w:w="1644" w:type="dxa"/>
            <w:gridSpan w:val="4"/>
            <w:tcBorders>
              <w:top w:val="nil"/>
            </w:tcBorders>
          </w:tcPr>
          <w:p w:rsidR="004F3C33" w:rsidRDefault="004F3C33">
            <w:pPr>
              <w:pStyle w:val="ConsPlusNormal"/>
            </w:pPr>
          </w:p>
        </w:tc>
        <w:tc>
          <w:tcPr>
            <w:tcW w:w="396" w:type="dxa"/>
            <w:tcBorders>
              <w:top w:val="nil"/>
              <w:bottom w:val="nil"/>
            </w:tcBorders>
          </w:tcPr>
          <w:p w:rsidR="004F3C33" w:rsidRDefault="004F3C33">
            <w:pPr>
              <w:pStyle w:val="ConsPlusNormal"/>
            </w:pPr>
          </w:p>
        </w:tc>
        <w:tc>
          <w:tcPr>
            <w:tcW w:w="1418" w:type="dxa"/>
            <w:gridSpan w:val="4"/>
            <w:tcBorders>
              <w:top w:val="nil"/>
            </w:tcBorders>
          </w:tcPr>
          <w:p w:rsidR="004F3C33" w:rsidRDefault="004F3C33">
            <w:pPr>
              <w:pStyle w:val="ConsPlusNormal"/>
            </w:pPr>
          </w:p>
        </w:tc>
        <w:tc>
          <w:tcPr>
            <w:tcW w:w="395" w:type="dxa"/>
            <w:tcBorders>
              <w:top w:val="nil"/>
              <w:bottom w:val="nil"/>
            </w:tcBorders>
          </w:tcPr>
          <w:p w:rsidR="004F3C33" w:rsidRDefault="004F3C33">
            <w:pPr>
              <w:pStyle w:val="ConsPlusNormal"/>
            </w:pPr>
          </w:p>
        </w:tc>
        <w:tc>
          <w:tcPr>
            <w:tcW w:w="1647" w:type="dxa"/>
            <w:gridSpan w:val="2"/>
            <w:tcBorders>
              <w:top w:val="nil"/>
            </w:tcBorders>
          </w:tcPr>
          <w:p w:rsidR="004F3C33" w:rsidRDefault="004F3C33">
            <w:pPr>
              <w:pStyle w:val="ConsPlusNormal"/>
            </w:pPr>
          </w:p>
        </w:tc>
        <w:tc>
          <w:tcPr>
            <w:tcW w:w="964" w:type="dxa"/>
            <w:tcBorders>
              <w:top w:val="nil"/>
              <w:bottom w:val="nil"/>
            </w:tcBorders>
          </w:tcPr>
          <w:p w:rsidR="004F3C33" w:rsidRDefault="004F3C33">
            <w:pPr>
              <w:pStyle w:val="ConsPlusNormal"/>
            </w:pPr>
          </w:p>
        </w:tc>
        <w:tc>
          <w:tcPr>
            <w:tcW w:w="850" w:type="dxa"/>
            <w:tcBorders>
              <w:top w:val="nil"/>
              <w:bottom w:val="nil"/>
            </w:tcBorders>
          </w:tcPr>
          <w:p w:rsidR="004F3C33" w:rsidRDefault="004F3C33">
            <w:pPr>
              <w:pStyle w:val="ConsPlusNormal"/>
            </w:pPr>
          </w:p>
        </w:tc>
        <w:tc>
          <w:tcPr>
            <w:tcW w:w="839" w:type="dxa"/>
            <w:tcBorders>
              <w:top w:val="nil"/>
              <w:bottom w:val="nil"/>
            </w:tcBorders>
          </w:tcPr>
          <w:p w:rsidR="004F3C33" w:rsidRDefault="004F3C33">
            <w:pPr>
              <w:pStyle w:val="ConsPlusNormal"/>
            </w:pPr>
          </w:p>
        </w:tc>
        <w:tc>
          <w:tcPr>
            <w:tcW w:w="1855" w:type="dxa"/>
            <w:gridSpan w:val="2"/>
            <w:tcBorders>
              <w:bottom w:val="nil"/>
            </w:tcBorders>
          </w:tcPr>
          <w:p w:rsidR="004F3C33" w:rsidRDefault="004F3C33">
            <w:pPr>
              <w:pStyle w:val="ConsPlusNormal"/>
              <w:jc w:val="center"/>
            </w:pPr>
            <w:r>
              <w:t>(должность)</w:t>
            </w:r>
          </w:p>
        </w:tc>
        <w:tc>
          <w:tcPr>
            <w:tcW w:w="370" w:type="dxa"/>
            <w:tcBorders>
              <w:top w:val="nil"/>
              <w:bottom w:val="nil"/>
            </w:tcBorders>
          </w:tcPr>
          <w:p w:rsidR="004F3C33" w:rsidRDefault="004F3C33">
            <w:pPr>
              <w:pStyle w:val="ConsPlusNormal"/>
            </w:pPr>
          </w:p>
        </w:tc>
        <w:tc>
          <w:tcPr>
            <w:tcW w:w="1126" w:type="dxa"/>
            <w:gridSpan w:val="2"/>
            <w:tcBorders>
              <w:bottom w:val="nil"/>
            </w:tcBorders>
          </w:tcPr>
          <w:p w:rsidR="004F3C33" w:rsidRDefault="004F3C33">
            <w:pPr>
              <w:pStyle w:val="ConsPlusNormal"/>
              <w:jc w:val="center"/>
            </w:pPr>
            <w:r>
              <w:t>(ФИО)</w:t>
            </w:r>
          </w:p>
        </w:tc>
        <w:tc>
          <w:tcPr>
            <w:tcW w:w="432" w:type="dxa"/>
            <w:tcBorders>
              <w:top w:val="nil"/>
              <w:bottom w:val="nil"/>
            </w:tcBorders>
          </w:tcPr>
          <w:p w:rsidR="004F3C33" w:rsidRDefault="004F3C33">
            <w:pPr>
              <w:pStyle w:val="ConsPlusNormal"/>
            </w:pPr>
          </w:p>
        </w:tc>
        <w:tc>
          <w:tcPr>
            <w:tcW w:w="1644" w:type="dxa"/>
            <w:gridSpan w:val="2"/>
            <w:tcBorders>
              <w:bottom w:val="nil"/>
            </w:tcBorders>
          </w:tcPr>
          <w:p w:rsidR="004F3C33" w:rsidRDefault="004F3C33">
            <w:pPr>
              <w:pStyle w:val="ConsPlusNormal"/>
              <w:jc w:val="center"/>
            </w:pPr>
            <w:r>
              <w:t>(телефон)</w:t>
            </w:r>
          </w:p>
        </w:tc>
      </w:tr>
      <w:tr w:rsidR="004F3C33">
        <w:tblPrEx>
          <w:tblBorders>
            <w:insideV w:val="nil"/>
          </w:tblBorders>
        </w:tblPrEx>
        <w:tc>
          <w:tcPr>
            <w:tcW w:w="1644" w:type="dxa"/>
            <w:gridSpan w:val="4"/>
            <w:tcBorders>
              <w:bottom w:val="nil"/>
            </w:tcBorders>
          </w:tcPr>
          <w:p w:rsidR="004F3C33" w:rsidRDefault="004F3C33">
            <w:pPr>
              <w:pStyle w:val="ConsPlusNormal"/>
              <w:jc w:val="center"/>
            </w:pPr>
            <w:r>
              <w:t>(должность)</w:t>
            </w:r>
          </w:p>
        </w:tc>
        <w:tc>
          <w:tcPr>
            <w:tcW w:w="396" w:type="dxa"/>
            <w:tcBorders>
              <w:top w:val="nil"/>
              <w:bottom w:val="nil"/>
            </w:tcBorders>
          </w:tcPr>
          <w:p w:rsidR="004F3C33" w:rsidRDefault="004F3C33">
            <w:pPr>
              <w:pStyle w:val="ConsPlusNormal"/>
            </w:pPr>
          </w:p>
        </w:tc>
        <w:tc>
          <w:tcPr>
            <w:tcW w:w="1418" w:type="dxa"/>
            <w:gridSpan w:val="4"/>
            <w:tcBorders>
              <w:bottom w:val="nil"/>
            </w:tcBorders>
          </w:tcPr>
          <w:p w:rsidR="004F3C33" w:rsidRDefault="004F3C33">
            <w:pPr>
              <w:pStyle w:val="ConsPlusNormal"/>
              <w:jc w:val="center"/>
            </w:pPr>
            <w:r>
              <w:t>(подпись)</w:t>
            </w:r>
          </w:p>
        </w:tc>
        <w:tc>
          <w:tcPr>
            <w:tcW w:w="395" w:type="dxa"/>
            <w:tcBorders>
              <w:top w:val="nil"/>
              <w:bottom w:val="nil"/>
            </w:tcBorders>
          </w:tcPr>
          <w:p w:rsidR="004F3C33" w:rsidRDefault="004F3C33">
            <w:pPr>
              <w:pStyle w:val="ConsPlusNormal"/>
            </w:pPr>
          </w:p>
        </w:tc>
        <w:tc>
          <w:tcPr>
            <w:tcW w:w="1647" w:type="dxa"/>
            <w:gridSpan w:val="2"/>
            <w:tcBorders>
              <w:bottom w:val="nil"/>
            </w:tcBorders>
          </w:tcPr>
          <w:p w:rsidR="004F3C33" w:rsidRDefault="004F3C33">
            <w:pPr>
              <w:pStyle w:val="ConsPlusNormal"/>
              <w:jc w:val="center"/>
            </w:pPr>
            <w:r>
              <w:t>(ФИО)</w:t>
            </w:r>
          </w:p>
        </w:tc>
        <w:tc>
          <w:tcPr>
            <w:tcW w:w="964" w:type="dxa"/>
            <w:tcBorders>
              <w:top w:val="nil"/>
              <w:bottom w:val="nil"/>
            </w:tcBorders>
          </w:tcPr>
          <w:p w:rsidR="004F3C33" w:rsidRDefault="004F3C33">
            <w:pPr>
              <w:pStyle w:val="ConsPlusNormal"/>
            </w:pPr>
          </w:p>
        </w:tc>
        <w:tc>
          <w:tcPr>
            <w:tcW w:w="850" w:type="dxa"/>
            <w:tcBorders>
              <w:top w:val="nil"/>
              <w:bottom w:val="nil"/>
            </w:tcBorders>
          </w:tcPr>
          <w:p w:rsidR="004F3C33" w:rsidRDefault="004F3C33">
            <w:pPr>
              <w:pStyle w:val="ConsPlusNormal"/>
            </w:pPr>
          </w:p>
        </w:tc>
        <w:tc>
          <w:tcPr>
            <w:tcW w:w="1871" w:type="dxa"/>
            <w:gridSpan w:val="2"/>
            <w:tcBorders>
              <w:top w:val="nil"/>
              <w:bottom w:val="nil"/>
            </w:tcBorders>
          </w:tcPr>
          <w:p w:rsidR="004F3C33" w:rsidRDefault="004F3C33">
            <w:pPr>
              <w:pStyle w:val="ConsPlusNormal"/>
            </w:pPr>
          </w:p>
        </w:tc>
        <w:tc>
          <w:tcPr>
            <w:tcW w:w="823" w:type="dxa"/>
            <w:tcBorders>
              <w:top w:val="nil"/>
              <w:bottom w:val="nil"/>
            </w:tcBorders>
          </w:tcPr>
          <w:p w:rsidR="004F3C33" w:rsidRDefault="004F3C33">
            <w:pPr>
              <w:pStyle w:val="ConsPlusNormal"/>
            </w:pPr>
          </w:p>
        </w:tc>
        <w:tc>
          <w:tcPr>
            <w:tcW w:w="1077" w:type="dxa"/>
            <w:gridSpan w:val="2"/>
            <w:tcBorders>
              <w:top w:val="nil"/>
              <w:bottom w:val="nil"/>
            </w:tcBorders>
          </w:tcPr>
          <w:p w:rsidR="004F3C33" w:rsidRDefault="004F3C33">
            <w:pPr>
              <w:pStyle w:val="ConsPlusNormal"/>
            </w:pPr>
          </w:p>
        </w:tc>
        <w:tc>
          <w:tcPr>
            <w:tcW w:w="851" w:type="dxa"/>
            <w:gridSpan w:val="2"/>
            <w:tcBorders>
              <w:top w:val="nil"/>
              <w:bottom w:val="nil"/>
            </w:tcBorders>
          </w:tcPr>
          <w:p w:rsidR="004F3C33" w:rsidRDefault="004F3C33">
            <w:pPr>
              <w:pStyle w:val="ConsPlusNormal"/>
            </w:pPr>
          </w:p>
        </w:tc>
        <w:tc>
          <w:tcPr>
            <w:tcW w:w="907" w:type="dxa"/>
            <w:tcBorders>
              <w:top w:val="nil"/>
              <w:bottom w:val="nil"/>
            </w:tcBorders>
          </w:tcPr>
          <w:p w:rsidR="004F3C33" w:rsidRDefault="004F3C33">
            <w:pPr>
              <w:pStyle w:val="ConsPlusNormal"/>
            </w:pPr>
          </w:p>
        </w:tc>
        <w:tc>
          <w:tcPr>
            <w:tcW w:w="737" w:type="dxa"/>
            <w:tcBorders>
              <w:top w:val="nil"/>
              <w:bottom w:val="nil"/>
            </w:tcBorders>
          </w:tcPr>
          <w:p w:rsidR="004F3C33" w:rsidRDefault="004F3C33">
            <w:pPr>
              <w:pStyle w:val="ConsPlusNormal"/>
            </w:pPr>
          </w:p>
        </w:tc>
      </w:tr>
      <w:tr w:rsidR="004F3C33">
        <w:tc>
          <w:tcPr>
            <w:tcW w:w="13580" w:type="dxa"/>
            <w:gridSpan w:val="23"/>
            <w:tcBorders>
              <w:top w:val="nil"/>
              <w:left w:val="nil"/>
              <w:bottom w:val="nil"/>
              <w:right w:val="nil"/>
            </w:tcBorders>
          </w:tcPr>
          <w:p w:rsidR="004F3C33" w:rsidRDefault="004F3C33">
            <w:pPr>
              <w:pStyle w:val="ConsPlusNormal"/>
            </w:pPr>
          </w:p>
        </w:tc>
      </w:tr>
      <w:tr w:rsidR="004F3C33">
        <w:tblPrEx>
          <w:tblBorders>
            <w:insideV w:val="nil"/>
          </w:tblBorders>
        </w:tblPrEx>
        <w:tc>
          <w:tcPr>
            <w:tcW w:w="384" w:type="dxa"/>
            <w:tcBorders>
              <w:top w:val="nil"/>
              <w:bottom w:val="nil"/>
            </w:tcBorders>
          </w:tcPr>
          <w:p w:rsidR="004F3C33" w:rsidRDefault="004F3C33">
            <w:pPr>
              <w:pStyle w:val="ConsPlusNormal"/>
              <w:jc w:val="right"/>
            </w:pPr>
            <w:r>
              <w:t>"</w:t>
            </w:r>
          </w:p>
        </w:tc>
        <w:tc>
          <w:tcPr>
            <w:tcW w:w="516" w:type="dxa"/>
            <w:tcBorders>
              <w:top w:val="nil"/>
            </w:tcBorders>
          </w:tcPr>
          <w:p w:rsidR="004F3C33" w:rsidRDefault="004F3C33">
            <w:pPr>
              <w:pStyle w:val="ConsPlusNormal"/>
            </w:pPr>
          </w:p>
        </w:tc>
        <w:tc>
          <w:tcPr>
            <w:tcW w:w="383" w:type="dxa"/>
            <w:tcBorders>
              <w:top w:val="nil"/>
              <w:bottom w:val="nil"/>
            </w:tcBorders>
          </w:tcPr>
          <w:p w:rsidR="004F3C33" w:rsidRDefault="004F3C33">
            <w:pPr>
              <w:pStyle w:val="ConsPlusNormal"/>
            </w:pPr>
            <w:r>
              <w:t>"</w:t>
            </w:r>
          </w:p>
        </w:tc>
        <w:tc>
          <w:tcPr>
            <w:tcW w:w="1345" w:type="dxa"/>
            <w:gridSpan w:val="3"/>
            <w:tcBorders>
              <w:top w:val="nil"/>
            </w:tcBorders>
          </w:tcPr>
          <w:p w:rsidR="004F3C33" w:rsidRDefault="004F3C33">
            <w:pPr>
              <w:pStyle w:val="ConsPlusNormal"/>
            </w:pPr>
          </w:p>
        </w:tc>
        <w:tc>
          <w:tcPr>
            <w:tcW w:w="588" w:type="dxa"/>
            <w:tcBorders>
              <w:top w:val="nil"/>
              <w:bottom w:val="nil"/>
            </w:tcBorders>
          </w:tcPr>
          <w:p w:rsidR="004F3C33" w:rsidRDefault="004F3C33">
            <w:pPr>
              <w:pStyle w:val="ConsPlusNormal"/>
              <w:jc w:val="right"/>
            </w:pPr>
            <w:r>
              <w:t>20</w:t>
            </w:r>
          </w:p>
        </w:tc>
        <w:tc>
          <w:tcPr>
            <w:tcW w:w="242" w:type="dxa"/>
            <w:gridSpan w:val="2"/>
            <w:tcBorders>
              <w:top w:val="nil"/>
            </w:tcBorders>
          </w:tcPr>
          <w:p w:rsidR="004F3C33" w:rsidRDefault="004F3C33">
            <w:pPr>
              <w:pStyle w:val="ConsPlusNormal"/>
            </w:pPr>
          </w:p>
        </w:tc>
        <w:tc>
          <w:tcPr>
            <w:tcW w:w="10122" w:type="dxa"/>
            <w:gridSpan w:val="14"/>
            <w:tcBorders>
              <w:top w:val="nil"/>
              <w:bottom w:val="nil"/>
            </w:tcBorders>
          </w:tcPr>
          <w:p w:rsidR="004F3C33" w:rsidRDefault="004F3C33">
            <w:pPr>
              <w:pStyle w:val="ConsPlusNormal"/>
              <w:jc w:val="both"/>
            </w:pPr>
            <w:r>
              <w:t>г.</w:t>
            </w:r>
          </w:p>
        </w:tc>
      </w:tr>
    </w:tbl>
    <w:p w:rsidR="004F3C33" w:rsidRDefault="004F3C33">
      <w:pPr>
        <w:sectPr w:rsidR="004F3C33">
          <w:pgSz w:w="16840" w:h="11906" w:orient="landscape"/>
          <w:pgMar w:top="1701" w:right="1741" w:bottom="567" w:left="1541" w:header="0" w:footer="0" w:gutter="0"/>
          <w:cols w:space="720"/>
        </w:sectPr>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both"/>
      </w:pPr>
    </w:p>
    <w:p w:rsidR="004F3C33" w:rsidRDefault="004F3C33">
      <w:pPr>
        <w:pStyle w:val="ConsPlusNormal"/>
        <w:jc w:val="right"/>
        <w:outlineLvl w:val="1"/>
      </w:pPr>
      <w:r>
        <w:t>Приложение N 2</w:t>
      </w:r>
    </w:p>
    <w:p w:rsidR="004F3C33" w:rsidRDefault="004F3C33">
      <w:pPr>
        <w:pStyle w:val="ConsPlusNormal"/>
        <w:jc w:val="right"/>
      </w:pPr>
      <w:r>
        <w:t>к Правилам</w:t>
      </w:r>
    </w:p>
    <w:p w:rsidR="004F3C33" w:rsidRDefault="004F3C33">
      <w:pPr>
        <w:pStyle w:val="ConsPlusNormal"/>
        <w:jc w:val="right"/>
      </w:pPr>
      <w:r>
        <w:t>определения объема и условий</w:t>
      </w:r>
    </w:p>
    <w:p w:rsidR="004F3C33" w:rsidRDefault="004F3C33">
      <w:pPr>
        <w:pStyle w:val="ConsPlusNormal"/>
        <w:jc w:val="right"/>
      </w:pPr>
      <w:r>
        <w:t>предоставления из бюджета</w:t>
      </w:r>
    </w:p>
    <w:p w:rsidR="004F3C33" w:rsidRDefault="004F3C33">
      <w:pPr>
        <w:pStyle w:val="ConsPlusNormal"/>
        <w:jc w:val="right"/>
      </w:pPr>
      <w:r>
        <w:t>Владимирской области</w:t>
      </w:r>
    </w:p>
    <w:p w:rsidR="004F3C33" w:rsidRDefault="004F3C33">
      <w:pPr>
        <w:pStyle w:val="ConsPlusNormal"/>
        <w:jc w:val="right"/>
      </w:pPr>
      <w:r>
        <w:t>субсидий государственному</w:t>
      </w:r>
    </w:p>
    <w:p w:rsidR="004F3C33" w:rsidRDefault="004F3C33">
      <w:pPr>
        <w:pStyle w:val="ConsPlusNormal"/>
        <w:jc w:val="right"/>
      </w:pPr>
      <w:r>
        <w:t>автономному учреждению</w:t>
      </w:r>
    </w:p>
    <w:p w:rsidR="004F3C33" w:rsidRDefault="004F3C33">
      <w:pPr>
        <w:pStyle w:val="ConsPlusNormal"/>
        <w:jc w:val="right"/>
      </w:pPr>
      <w:r>
        <w:t>Владимирской области</w:t>
      </w:r>
    </w:p>
    <w:p w:rsidR="004F3C33" w:rsidRDefault="004F3C33">
      <w:pPr>
        <w:pStyle w:val="ConsPlusNormal"/>
        <w:jc w:val="right"/>
      </w:pPr>
      <w:r>
        <w:t>"Бизнес-инкубатор"</w:t>
      </w:r>
    </w:p>
    <w:p w:rsidR="004F3C33" w:rsidRDefault="004F3C33">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077"/>
        <w:gridCol w:w="680"/>
        <w:gridCol w:w="1361"/>
        <w:gridCol w:w="1304"/>
        <w:gridCol w:w="1134"/>
        <w:gridCol w:w="1134"/>
      </w:tblGrid>
      <w:tr w:rsidR="004F3C33">
        <w:tc>
          <w:tcPr>
            <w:tcW w:w="9071" w:type="dxa"/>
            <w:gridSpan w:val="8"/>
            <w:tcBorders>
              <w:top w:val="nil"/>
              <w:left w:val="nil"/>
              <w:bottom w:val="nil"/>
              <w:right w:val="nil"/>
            </w:tcBorders>
          </w:tcPr>
          <w:p w:rsidR="004F3C33" w:rsidRDefault="004F3C33">
            <w:pPr>
              <w:pStyle w:val="ConsPlusNormal"/>
              <w:jc w:val="center"/>
            </w:pPr>
            <w:bookmarkStart w:id="32" w:name="P628"/>
            <w:bookmarkEnd w:id="32"/>
            <w:r>
              <w:t>ОТЧЕТ</w:t>
            </w:r>
          </w:p>
          <w:p w:rsidR="004F3C33" w:rsidRDefault="004F3C33">
            <w:pPr>
              <w:pStyle w:val="ConsPlusNormal"/>
              <w:jc w:val="center"/>
            </w:pPr>
            <w:r>
              <w:t>о достижении значений результатов и показателей, необходимых для достижения результатов предоставления субсидий,</w:t>
            </w:r>
          </w:p>
          <w:p w:rsidR="004F3C33" w:rsidRDefault="004F3C33">
            <w:pPr>
              <w:pStyle w:val="ConsPlusNormal"/>
              <w:jc w:val="center"/>
            </w:pPr>
            <w:r>
              <w:t>по состоянию на __ _________ 20__ года</w:t>
            </w:r>
          </w:p>
        </w:tc>
      </w:tr>
      <w:tr w:rsidR="004F3C33">
        <w:tc>
          <w:tcPr>
            <w:tcW w:w="9071" w:type="dxa"/>
            <w:gridSpan w:val="8"/>
            <w:tcBorders>
              <w:top w:val="nil"/>
              <w:left w:val="nil"/>
              <w:bottom w:val="nil"/>
              <w:right w:val="nil"/>
            </w:tcBorders>
          </w:tcPr>
          <w:p w:rsidR="004F3C33" w:rsidRDefault="004F3C33">
            <w:pPr>
              <w:pStyle w:val="ConsPlusNormal"/>
            </w:pPr>
          </w:p>
        </w:tc>
      </w:tr>
      <w:tr w:rsidR="004F3C33">
        <w:tblPrEx>
          <w:tblBorders>
            <w:insideV w:val="nil"/>
          </w:tblBorders>
        </w:tblPrEx>
        <w:tc>
          <w:tcPr>
            <w:tcW w:w="624" w:type="dxa"/>
            <w:tcBorders>
              <w:top w:val="nil"/>
              <w:bottom w:val="nil"/>
            </w:tcBorders>
          </w:tcPr>
          <w:p w:rsidR="004F3C33" w:rsidRDefault="004F3C33">
            <w:pPr>
              <w:pStyle w:val="ConsPlusNormal"/>
            </w:pPr>
          </w:p>
        </w:tc>
        <w:tc>
          <w:tcPr>
            <w:tcW w:w="8447" w:type="dxa"/>
            <w:gridSpan w:val="7"/>
            <w:tcBorders>
              <w:top w:val="nil"/>
              <w:bottom w:val="nil"/>
            </w:tcBorders>
          </w:tcPr>
          <w:p w:rsidR="004F3C33" w:rsidRDefault="004F3C33">
            <w:pPr>
              <w:pStyle w:val="ConsPlusNormal"/>
              <w:jc w:val="both"/>
            </w:pPr>
            <w:r>
              <w:t>Наименование Получателя</w:t>
            </w:r>
          </w:p>
        </w:tc>
      </w:tr>
      <w:tr w:rsidR="004F3C33">
        <w:tblPrEx>
          <w:tblBorders>
            <w:insideV w:val="nil"/>
          </w:tblBorders>
        </w:tblPrEx>
        <w:tc>
          <w:tcPr>
            <w:tcW w:w="624" w:type="dxa"/>
            <w:tcBorders>
              <w:top w:val="nil"/>
            </w:tcBorders>
          </w:tcPr>
          <w:p w:rsidR="004F3C33" w:rsidRDefault="004F3C33">
            <w:pPr>
              <w:pStyle w:val="ConsPlusNormal"/>
            </w:pPr>
          </w:p>
        </w:tc>
        <w:tc>
          <w:tcPr>
            <w:tcW w:w="8447" w:type="dxa"/>
            <w:gridSpan w:val="7"/>
            <w:tcBorders>
              <w:top w:val="nil"/>
            </w:tcBorders>
          </w:tcPr>
          <w:p w:rsidR="004F3C33" w:rsidRDefault="004F3C33">
            <w:pPr>
              <w:pStyle w:val="ConsPlusNormal"/>
              <w:jc w:val="both"/>
            </w:pPr>
            <w:r>
              <w:t>Периодичность:</w:t>
            </w:r>
          </w:p>
        </w:tc>
      </w:tr>
      <w:tr w:rsidR="004F3C33">
        <w:tblPrEx>
          <w:tblBorders>
            <w:left w:val="single" w:sz="4" w:space="0" w:color="auto"/>
            <w:right w:val="single" w:sz="4" w:space="0" w:color="auto"/>
            <w:insideH w:val="single" w:sz="4" w:space="0" w:color="auto"/>
          </w:tblBorders>
        </w:tblPrEx>
        <w:tc>
          <w:tcPr>
            <w:tcW w:w="624" w:type="dxa"/>
            <w:vMerge w:val="restart"/>
          </w:tcPr>
          <w:p w:rsidR="004F3C33" w:rsidRDefault="004F3C33">
            <w:pPr>
              <w:pStyle w:val="ConsPlusNormal"/>
            </w:pPr>
            <w:r>
              <w:t>N</w:t>
            </w:r>
          </w:p>
          <w:p w:rsidR="004F3C33" w:rsidRDefault="004F3C33">
            <w:pPr>
              <w:pStyle w:val="ConsPlusNormal"/>
            </w:pPr>
            <w:r>
              <w:t>п/п</w:t>
            </w:r>
          </w:p>
        </w:tc>
        <w:tc>
          <w:tcPr>
            <w:tcW w:w="1757" w:type="dxa"/>
            <w:vMerge w:val="restart"/>
          </w:tcPr>
          <w:p w:rsidR="004F3C33" w:rsidRDefault="004F3C33">
            <w:pPr>
              <w:pStyle w:val="ConsPlusNormal"/>
            </w:pPr>
            <w:r>
              <w:t>Наименование результата, показателя</w:t>
            </w:r>
          </w:p>
        </w:tc>
        <w:tc>
          <w:tcPr>
            <w:tcW w:w="1757" w:type="dxa"/>
            <w:gridSpan w:val="2"/>
          </w:tcPr>
          <w:p w:rsidR="004F3C33" w:rsidRDefault="004F3C33">
            <w:pPr>
              <w:pStyle w:val="ConsPlusNormal"/>
            </w:pPr>
            <w:r>
              <w:t xml:space="preserve">Единица измерения по </w:t>
            </w:r>
            <w:hyperlink r:id="rId60" w:history="1">
              <w:r>
                <w:rPr>
                  <w:color w:val="0000FF"/>
                </w:rPr>
                <w:t>ОКЕИ</w:t>
              </w:r>
            </w:hyperlink>
          </w:p>
        </w:tc>
        <w:tc>
          <w:tcPr>
            <w:tcW w:w="1361" w:type="dxa"/>
            <w:vMerge w:val="restart"/>
          </w:tcPr>
          <w:p w:rsidR="004F3C33" w:rsidRDefault="004F3C33">
            <w:pPr>
              <w:pStyle w:val="ConsPlusNormal"/>
            </w:pPr>
            <w:r>
              <w:t>Плановое значение показателя</w:t>
            </w:r>
          </w:p>
        </w:tc>
        <w:tc>
          <w:tcPr>
            <w:tcW w:w="1304" w:type="dxa"/>
            <w:vMerge w:val="restart"/>
          </w:tcPr>
          <w:p w:rsidR="004F3C33" w:rsidRDefault="004F3C33">
            <w:pPr>
              <w:pStyle w:val="ConsPlusNormal"/>
            </w:pPr>
            <w:r>
              <w:t>Достигнутое значение показателя по состоянию на отчетную дату</w:t>
            </w:r>
          </w:p>
        </w:tc>
        <w:tc>
          <w:tcPr>
            <w:tcW w:w="1134" w:type="dxa"/>
            <w:vMerge w:val="restart"/>
          </w:tcPr>
          <w:p w:rsidR="004F3C33" w:rsidRDefault="004F3C33">
            <w:pPr>
              <w:pStyle w:val="ConsPlusNormal"/>
            </w:pPr>
            <w:r>
              <w:t>Процент выполнения плана</w:t>
            </w:r>
          </w:p>
        </w:tc>
        <w:tc>
          <w:tcPr>
            <w:tcW w:w="1134" w:type="dxa"/>
            <w:vMerge w:val="restart"/>
          </w:tcPr>
          <w:p w:rsidR="004F3C33" w:rsidRDefault="004F3C33">
            <w:pPr>
              <w:pStyle w:val="ConsPlusNormal"/>
            </w:pPr>
            <w:r>
              <w:t>Причина отклонения</w:t>
            </w:r>
          </w:p>
        </w:tc>
      </w:tr>
      <w:tr w:rsidR="004F3C33">
        <w:tblPrEx>
          <w:tblBorders>
            <w:left w:val="single" w:sz="4" w:space="0" w:color="auto"/>
            <w:right w:val="single" w:sz="4" w:space="0" w:color="auto"/>
            <w:insideH w:val="single" w:sz="4" w:space="0" w:color="auto"/>
          </w:tblBorders>
        </w:tblPrEx>
        <w:tc>
          <w:tcPr>
            <w:tcW w:w="624" w:type="dxa"/>
            <w:vMerge/>
          </w:tcPr>
          <w:p w:rsidR="004F3C33" w:rsidRDefault="004F3C33">
            <w:pPr>
              <w:spacing w:after="1" w:line="0" w:lineRule="atLeast"/>
            </w:pPr>
          </w:p>
        </w:tc>
        <w:tc>
          <w:tcPr>
            <w:tcW w:w="1757" w:type="dxa"/>
            <w:vMerge/>
          </w:tcPr>
          <w:p w:rsidR="004F3C33" w:rsidRDefault="004F3C33">
            <w:pPr>
              <w:spacing w:after="1" w:line="0" w:lineRule="atLeast"/>
            </w:pPr>
          </w:p>
        </w:tc>
        <w:tc>
          <w:tcPr>
            <w:tcW w:w="1077" w:type="dxa"/>
          </w:tcPr>
          <w:p w:rsidR="004F3C33" w:rsidRDefault="004F3C33">
            <w:pPr>
              <w:pStyle w:val="ConsPlusNormal"/>
            </w:pPr>
            <w:r>
              <w:t>Наименование</w:t>
            </w:r>
          </w:p>
        </w:tc>
        <w:tc>
          <w:tcPr>
            <w:tcW w:w="680" w:type="dxa"/>
          </w:tcPr>
          <w:p w:rsidR="004F3C33" w:rsidRDefault="004F3C33">
            <w:pPr>
              <w:pStyle w:val="ConsPlusNormal"/>
            </w:pPr>
            <w:r>
              <w:t>Код</w:t>
            </w:r>
          </w:p>
        </w:tc>
        <w:tc>
          <w:tcPr>
            <w:tcW w:w="1361" w:type="dxa"/>
            <w:vMerge/>
          </w:tcPr>
          <w:p w:rsidR="004F3C33" w:rsidRDefault="004F3C33">
            <w:pPr>
              <w:spacing w:after="1" w:line="0" w:lineRule="atLeast"/>
            </w:pPr>
          </w:p>
        </w:tc>
        <w:tc>
          <w:tcPr>
            <w:tcW w:w="1304" w:type="dxa"/>
            <w:vMerge/>
          </w:tcPr>
          <w:p w:rsidR="004F3C33" w:rsidRDefault="004F3C33">
            <w:pPr>
              <w:spacing w:after="1" w:line="0" w:lineRule="atLeast"/>
            </w:pPr>
          </w:p>
        </w:tc>
        <w:tc>
          <w:tcPr>
            <w:tcW w:w="1134" w:type="dxa"/>
            <w:vMerge/>
          </w:tcPr>
          <w:p w:rsidR="004F3C33" w:rsidRDefault="004F3C33">
            <w:pPr>
              <w:spacing w:after="1" w:line="0" w:lineRule="atLeast"/>
            </w:pPr>
          </w:p>
        </w:tc>
        <w:tc>
          <w:tcPr>
            <w:tcW w:w="1134" w:type="dxa"/>
            <w:vMerge/>
          </w:tcPr>
          <w:p w:rsidR="004F3C33" w:rsidRDefault="004F3C33">
            <w:pPr>
              <w:spacing w:after="1" w:line="0" w:lineRule="atLeast"/>
            </w:pPr>
          </w:p>
        </w:tc>
      </w:tr>
      <w:tr w:rsidR="004F3C33">
        <w:tblPrEx>
          <w:tblBorders>
            <w:left w:val="single" w:sz="4" w:space="0" w:color="auto"/>
            <w:right w:val="single" w:sz="4" w:space="0" w:color="auto"/>
            <w:insideH w:val="single" w:sz="4" w:space="0" w:color="auto"/>
          </w:tblBorders>
        </w:tblPrEx>
        <w:tc>
          <w:tcPr>
            <w:tcW w:w="624" w:type="dxa"/>
          </w:tcPr>
          <w:p w:rsidR="004F3C33" w:rsidRDefault="004F3C33">
            <w:pPr>
              <w:pStyle w:val="ConsPlusNormal"/>
              <w:jc w:val="center"/>
            </w:pPr>
            <w:r>
              <w:t>1</w:t>
            </w:r>
          </w:p>
        </w:tc>
        <w:tc>
          <w:tcPr>
            <w:tcW w:w="1757" w:type="dxa"/>
          </w:tcPr>
          <w:p w:rsidR="004F3C33" w:rsidRDefault="004F3C33">
            <w:pPr>
              <w:pStyle w:val="ConsPlusNormal"/>
              <w:jc w:val="center"/>
            </w:pPr>
            <w:r>
              <w:t>2</w:t>
            </w:r>
          </w:p>
        </w:tc>
        <w:tc>
          <w:tcPr>
            <w:tcW w:w="1077" w:type="dxa"/>
          </w:tcPr>
          <w:p w:rsidR="004F3C33" w:rsidRDefault="004F3C33">
            <w:pPr>
              <w:pStyle w:val="ConsPlusNormal"/>
              <w:jc w:val="center"/>
            </w:pPr>
            <w:r>
              <w:t>3</w:t>
            </w:r>
          </w:p>
        </w:tc>
        <w:tc>
          <w:tcPr>
            <w:tcW w:w="680" w:type="dxa"/>
          </w:tcPr>
          <w:p w:rsidR="004F3C33" w:rsidRDefault="004F3C33">
            <w:pPr>
              <w:pStyle w:val="ConsPlusNormal"/>
              <w:jc w:val="center"/>
            </w:pPr>
            <w:r>
              <w:t>4</w:t>
            </w:r>
          </w:p>
        </w:tc>
        <w:tc>
          <w:tcPr>
            <w:tcW w:w="1361" w:type="dxa"/>
          </w:tcPr>
          <w:p w:rsidR="004F3C33" w:rsidRDefault="004F3C33">
            <w:pPr>
              <w:pStyle w:val="ConsPlusNormal"/>
              <w:jc w:val="center"/>
            </w:pPr>
            <w:r>
              <w:t>5</w:t>
            </w:r>
          </w:p>
        </w:tc>
        <w:tc>
          <w:tcPr>
            <w:tcW w:w="1304" w:type="dxa"/>
          </w:tcPr>
          <w:p w:rsidR="004F3C33" w:rsidRDefault="004F3C33">
            <w:pPr>
              <w:pStyle w:val="ConsPlusNormal"/>
              <w:jc w:val="center"/>
            </w:pPr>
            <w:r>
              <w:t>6</w:t>
            </w:r>
          </w:p>
        </w:tc>
        <w:tc>
          <w:tcPr>
            <w:tcW w:w="1134" w:type="dxa"/>
          </w:tcPr>
          <w:p w:rsidR="004F3C33" w:rsidRDefault="004F3C33">
            <w:pPr>
              <w:pStyle w:val="ConsPlusNormal"/>
              <w:jc w:val="center"/>
            </w:pPr>
            <w:r>
              <w:t>7</w:t>
            </w:r>
          </w:p>
        </w:tc>
        <w:tc>
          <w:tcPr>
            <w:tcW w:w="1134" w:type="dxa"/>
          </w:tcPr>
          <w:p w:rsidR="004F3C33" w:rsidRDefault="004F3C33">
            <w:pPr>
              <w:pStyle w:val="ConsPlusNormal"/>
              <w:jc w:val="center"/>
            </w:pPr>
            <w:r>
              <w:t>8</w:t>
            </w:r>
          </w:p>
        </w:tc>
      </w:tr>
      <w:tr w:rsidR="004F3C33">
        <w:tblPrEx>
          <w:tblBorders>
            <w:left w:val="single" w:sz="4" w:space="0" w:color="auto"/>
            <w:right w:val="single" w:sz="4" w:space="0" w:color="auto"/>
            <w:insideH w:val="single" w:sz="4" w:space="0" w:color="auto"/>
          </w:tblBorders>
        </w:tblPrEx>
        <w:tc>
          <w:tcPr>
            <w:tcW w:w="624" w:type="dxa"/>
          </w:tcPr>
          <w:p w:rsidR="004F3C33" w:rsidRDefault="004F3C33">
            <w:pPr>
              <w:pStyle w:val="ConsPlusNormal"/>
            </w:pPr>
          </w:p>
        </w:tc>
        <w:tc>
          <w:tcPr>
            <w:tcW w:w="1757" w:type="dxa"/>
          </w:tcPr>
          <w:p w:rsidR="004F3C33" w:rsidRDefault="004F3C33">
            <w:pPr>
              <w:pStyle w:val="ConsPlusNormal"/>
            </w:pPr>
          </w:p>
        </w:tc>
        <w:tc>
          <w:tcPr>
            <w:tcW w:w="1077" w:type="dxa"/>
          </w:tcPr>
          <w:p w:rsidR="004F3C33" w:rsidRDefault="004F3C33">
            <w:pPr>
              <w:pStyle w:val="ConsPlusNormal"/>
            </w:pPr>
          </w:p>
        </w:tc>
        <w:tc>
          <w:tcPr>
            <w:tcW w:w="680" w:type="dxa"/>
          </w:tcPr>
          <w:p w:rsidR="004F3C33" w:rsidRDefault="004F3C33">
            <w:pPr>
              <w:pStyle w:val="ConsPlusNormal"/>
            </w:pPr>
          </w:p>
        </w:tc>
        <w:tc>
          <w:tcPr>
            <w:tcW w:w="1361" w:type="dxa"/>
          </w:tcPr>
          <w:p w:rsidR="004F3C33" w:rsidRDefault="004F3C33">
            <w:pPr>
              <w:pStyle w:val="ConsPlusNormal"/>
            </w:pPr>
          </w:p>
        </w:tc>
        <w:tc>
          <w:tcPr>
            <w:tcW w:w="1304" w:type="dxa"/>
          </w:tcPr>
          <w:p w:rsidR="004F3C33" w:rsidRDefault="004F3C33">
            <w:pPr>
              <w:pStyle w:val="ConsPlusNormal"/>
            </w:pPr>
          </w:p>
        </w:tc>
        <w:tc>
          <w:tcPr>
            <w:tcW w:w="1134" w:type="dxa"/>
          </w:tcPr>
          <w:p w:rsidR="004F3C33" w:rsidRDefault="004F3C33">
            <w:pPr>
              <w:pStyle w:val="ConsPlusNormal"/>
            </w:pPr>
          </w:p>
        </w:tc>
        <w:tc>
          <w:tcPr>
            <w:tcW w:w="1134" w:type="dxa"/>
          </w:tcPr>
          <w:p w:rsidR="004F3C33" w:rsidRDefault="004F3C33">
            <w:pPr>
              <w:pStyle w:val="ConsPlusNormal"/>
            </w:pPr>
          </w:p>
        </w:tc>
      </w:tr>
      <w:tr w:rsidR="004F3C33">
        <w:tblPrEx>
          <w:tblBorders>
            <w:left w:val="single" w:sz="4" w:space="0" w:color="auto"/>
            <w:right w:val="single" w:sz="4" w:space="0" w:color="auto"/>
            <w:insideH w:val="single" w:sz="4" w:space="0" w:color="auto"/>
          </w:tblBorders>
        </w:tblPrEx>
        <w:tc>
          <w:tcPr>
            <w:tcW w:w="624" w:type="dxa"/>
          </w:tcPr>
          <w:p w:rsidR="004F3C33" w:rsidRDefault="004F3C33">
            <w:pPr>
              <w:pStyle w:val="ConsPlusNormal"/>
            </w:pPr>
          </w:p>
        </w:tc>
        <w:tc>
          <w:tcPr>
            <w:tcW w:w="1757" w:type="dxa"/>
          </w:tcPr>
          <w:p w:rsidR="004F3C33" w:rsidRDefault="004F3C33">
            <w:pPr>
              <w:pStyle w:val="ConsPlusNormal"/>
            </w:pPr>
          </w:p>
        </w:tc>
        <w:tc>
          <w:tcPr>
            <w:tcW w:w="1077" w:type="dxa"/>
          </w:tcPr>
          <w:p w:rsidR="004F3C33" w:rsidRDefault="004F3C33">
            <w:pPr>
              <w:pStyle w:val="ConsPlusNormal"/>
            </w:pPr>
          </w:p>
        </w:tc>
        <w:tc>
          <w:tcPr>
            <w:tcW w:w="680" w:type="dxa"/>
          </w:tcPr>
          <w:p w:rsidR="004F3C33" w:rsidRDefault="004F3C33">
            <w:pPr>
              <w:pStyle w:val="ConsPlusNormal"/>
            </w:pPr>
          </w:p>
        </w:tc>
        <w:tc>
          <w:tcPr>
            <w:tcW w:w="1361" w:type="dxa"/>
          </w:tcPr>
          <w:p w:rsidR="004F3C33" w:rsidRDefault="004F3C33">
            <w:pPr>
              <w:pStyle w:val="ConsPlusNormal"/>
            </w:pPr>
          </w:p>
        </w:tc>
        <w:tc>
          <w:tcPr>
            <w:tcW w:w="1304" w:type="dxa"/>
          </w:tcPr>
          <w:p w:rsidR="004F3C33" w:rsidRDefault="004F3C33">
            <w:pPr>
              <w:pStyle w:val="ConsPlusNormal"/>
            </w:pPr>
          </w:p>
        </w:tc>
        <w:tc>
          <w:tcPr>
            <w:tcW w:w="1134" w:type="dxa"/>
          </w:tcPr>
          <w:p w:rsidR="004F3C33" w:rsidRDefault="004F3C33">
            <w:pPr>
              <w:pStyle w:val="ConsPlusNormal"/>
            </w:pPr>
          </w:p>
        </w:tc>
        <w:tc>
          <w:tcPr>
            <w:tcW w:w="1134" w:type="dxa"/>
          </w:tcPr>
          <w:p w:rsidR="004F3C33" w:rsidRDefault="004F3C33">
            <w:pPr>
              <w:pStyle w:val="ConsPlusNormal"/>
            </w:pPr>
          </w:p>
        </w:tc>
      </w:tr>
      <w:tr w:rsidR="004F3C33">
        <w:tblPrEx>
          <w:tblBorders>
            <w:left w:val="single" w:sz="4" w:space="0" w:color="auto"/>
            <w:right w:val="single" w:sz="4" w:space="0" w:color="auto"/>
            <w:insideH w:val="single" w:sz="4" w:space="0" w:color="auto"/>
          </w:tblBorders>
        </w:tblPrEx>
        <w:tc>
          <w:tcPr>
            <w:tcW w:w="624" w:type="dxa"/>
          </w:tcPr>
          <w:p w:rsidR="004F3C33" w:rsidRDefault="004F3C33">
            <w:pPr>
              <w:pStyle w:val="ConsPlusNormal"/>
            </w:pPr>
          </w:p>
        </w:tc>
        <w:tc>
          <w:tcPr>
            <w:tcW w:w="1757" w:type="dxa"/>
          </w:tcPr>
          <w:p w:rsidR="004F3C33" w:rsidRDefault="004F3C33">
            <w:pPr>
              <w:pStyle w:val="ConsPlusNormal"/>
            </w:pPr>
          </w:p>
        </w:tc>
        <w:tc>
          <w:tcPr>
            <w:tcW w:w="1077" w:type="dxa"/>
          </w:tcPr>
          <w:p w:rsidR="004F3C33" w:rsidRDefault="004F3C33">
            <w:pPr>
              <w:pStyle w:val="ConsPlusNormal"/>
            </w:pPr>
          </w:p>
        </w:tc>
        <w:tc>
          <w:tcPr>
            <w:tcW w:w="680" w:type="dxa"/>
          </w:tcPr>
          <w:p w:rsidR="004F3C33" w:rsidRDefault="004F3C33">
            <w:pPr>
              <w:pStyle w:val="ConsPlusNormal"/>
            </w:pPr>
          </w:p>
        </w:tc>
        <w:tc>
          <w:tcPr>
            <w:tcW w:w="1361" w:type="dxa"/>
          </w:tcPr>
          <w:p w:rsidR="004F3C33" w:rsidRDefault="004F3C33">
            <w:pPr>
              <w:pStyle w:val="ConsPlusNormal"/>
            </w:pPr>
          </w:p>
        </w:tc>
        <w:tc>
          <w:tcPr>
            <w:tcW w:w="1304" w:type="dxa"/>
          </w:tcPr>
          <w:p w:rsidR="004F3C33" w:rsidRDefault="004F3C33">
            <w:pPr>
              <w:pStyle w:val="ConsPlusNormal"/>
            </w:pPr>
          </w:p>
        </w:tc>
        <w:tc>
          <w:tcPr>
            <w:tcW w:w="1134" w:type="dxa"/>
          </w:tcPr>
          <w:p w:rsidR="004F3C33" w:rsidRDefault="004F3C33">
            <w:pPr>
              <w:pStyle w:val="ConsPlusNormal"/>
            </w:pPr>
          </w:p>
        </w:tc>
        <w:tc>
          <w:tcPr>
            <w:tcW w:w="1134" w:type="dxa"/>
          </w:tcPr>
          <w:p w:rsidR="004F3C33" w:rsidRDefault="004F3C33">
            <w:pPr>
              <w:pStyle w:val="ConsPlusNormal"/>
            </w:pPr>
          </w:p>
        </w:tc>
      </w:tr>
      <w:tr w:rsidR="004F3C33">
        <w:tblPrEx>
          <w:tblBorders>
            <w:left w:val="single" w:sz="4" w:space="0" w:color="auto"/>
            <w:right w:val="single" w:sz="4" w:space="0" w:color="auto"/>
            <w:insideH w:val="single" w:sz="4" w:space="0" w:color="auto"/>
          </w:tblBorders>
        </w:tblPrEx>
        <w:tc>
          <w:tcPr>
            <w:tcW w:w="624" w:type="dxa"/>
          </w:tcPr>
          <w:p w:rsidR="004F3C33" w:rsidRDefault="004F3C33">
            <w:pPr>
              <w:pStyle w:val="ConsPlusNormal"/>
            </w:pPr>
          </w:p>
        </w:tc>
        <w:tc>
          <w:tcPr>
            <w:tcW w:w="1757" w:type="dxa"/>
          </w:tcPr>
          <w:p w:rsidR="004F3C33" w:rsidRDefault="004F3C33">
            <w:pPr>
              <w:pStyle w:val="ConsPlusNormal"/>
            </w:pPr>
          </w:p>
        </w:tc>
        <w:tc>
          <w:tcPr>
            <w:tcW w:w="1077" w:type="dxa"/>
          </w:tcPr>
          <w:p w:rsidR="004F3C33" w:rsidRDefault="004F3C33">
            <w:pPr>
              <w:pStyle w:val="ConsPlusNormal"/>
            </w:pPr>
          </w:p>
        </w:tc>
        <w:tc>
          <w:tcPr>
            <w:tcW w:w="680" w:type="dxa"/>
          </w:tcPr>
          <w:p w:rsidR="004F3C33" w:rsidRDefault="004F3C33">
            <w:pPr>
              <w:pStyle w:val="ConsPlusNormal"/>
            </w:pPr>
          </w:p>
        </w:tc>
        <w:tc>
          <w:tcPr>
            <w:tcW w:w="1361" w:type="dxa"/>
          </w:tcPr>
          <w:p w:rsidR="004F3C33" w:rsidRDefault="004F3C33">
            <w:pPr>
              <w:pStyle w:val="ConsPlusNormal"/>
            </w:pPr>
          </w:p>
        </w:tc>
        <w:tc>
          <w:tcPr>
            <w:tcW w:w="1304" w:type="dxa"/>
          </w:tcPr>
          <w:p w:rsidR="004F3C33" w:rsidRDefault="004F3C33">
            <w:pPr>
              <w:pStyle w:val="ConsPlusNormal"/>
            </w:pPr>
          </w:p>
        </w:tc>
        <w:tc>
          <w:tcPr>
            <w:tcW w:w="1134" w:type="dxa"/>
          </w:tcPr>
          <w:p w:rsidR="004F3C33" w:rsidRDefault="004F3C33">
            <w:pPr>
              <w:pStyle w:val="ConsPlusNormal"/>
            </w:pPr>
          </w:p>
        </w:tc>
        <w:tc>
          <w:tcPr>
            <w:tcW w:w="1134" w:type="dxa"/>
          </w:tcPr>
          <w:p w:rsidR="004F3C33" w:rsidRDefault="004F3C33">
            <w:pPr>
              <w:pStyle w:val="ConsPlusNormal"/>
            </w:pPr>
          </w:p>
        </w:tc>
      </w:tr>
      <w:tr w:rsidR="004F3C33">
        <w:tblPrEx>
          <w:tblBorders>
            <w:left w:val="single" w:sz="4" w:space="0" w:color="auto"/>
            <w:right w:val="single" w:sz="4" w:space="0" w:color="auto"/>
            <w:insideH w:val="single" w:sz="4" w:space="0" w:color="auto"/>
          </w:tblBorders>
        </w:tblPrEx>
        <w:tc>
          <w:tcPr>
            <w:tcW w:w="624" w:type="dxa"/>
          </w:tcPr>
          <w:p w:rsidR="004F3C33" w:rsidRDefault="004F3C33">
            <w:pPr>
              <w:pStyle w:val="ConsPlusNormal"/>
            </w:pPr>
          </w:p>
        </w:tc>
        <w:tc>
          <w:tcPr>
            <w:tcW w:w="1757" w:type="dxa"/>
          </w:tcPr>
          <w:p w:rsidR="004F3C33" w:rsidRDefault="004F3C33">
            <w:pPr>
              <w:pStyle w:val="ConsPlusNormal"/>
            </w:pPr>
          </w:p>
        </w:tc>
        <w:tc>
          <w:tcPr>
            <w:tcW w:w="1077" w:type="dxa"/>
          </w:tcPr>
          <w:p w:rsidR="004F3C33" w:rsidRDefault="004F3C33">
            <w:pPr>
              <w:pStyle w:val="ConsPlusNormal"/>
            </w:pPr>
          </w:p>
        </w:tc>
        <w:tc>
          <w:tcPr>
            <w:tcW w:w="680" w:type="dxa"/>
          </w:tcPr>
          <w:p w:rsidR="004F3C33" w:rsidRDefault="004F3C33">
            <w:pPr>
              <w:pStyle w:val="ConsPlusNormal"/>
            </w:pPr>
          </w:p>
        </w:tc>
        <w:tc>
          <w:tcPr>
            <w:tcW w:w="1361" w:type="dxa"/>
          </w:tcPr>
          <w:p w:rsidR="004F3C33" w:rsidRDefault="004F3C33">
            <w:pPr>
              <w:pStyle w:val="ConsPlusNormal"/>
            </w:pPr>
          </w:p>
        </w:tc>
        <w:tc>
          <w:tcPr>
            <w:tcW w:w="1304" w:type="dxa"/>
          </w:tcPr>
          <w:p w:rsidR="004F3C33" w:rsidRDefault="004F3C33">
            <w:pPr>
              <w:pStyle w:val="ConsPlusNormal"/>
            </w:pPr>
          </w:p>
        </w:tc>
        <w:tc>
          <w:tcPr>
            <w:tcW w:w="1134" w:type="dxa"/>
          </w:tcPr>
          <w:p w:rsidR="004F3C33" w:rsidRDefault="004F3C33">
            <w:pPr>
              <w:pStyle w:val="ConsPlusNormal"/>
            </w:pPr>
          </w:p>
        </w:tc>
        <w:tc>
          <w:tcPr>
            <w:tcW w:w="1134" w:type="dxa"/>
          </w:tcPr>
          <w:p w:rsidR="004F3C33" w:rsidRDefault="004F3C33">
            <w:pPr>
              <w:pStyle w:val="ConsPlusNormal"/>
            </w:pPr>
          </w:p>
        </w:tc>
      </w:tr>
    </w:tbl>
    <w:p w:rsidR="004F3C33" w:rsidRDefault="004F3C3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
        <w:gridCol w:w="351"/>
        <w:gridCol w:w="351"/>
        <w:gridCol w:w="351"/>
        <w:gridCol w:w="546"/>
        <w:gridCol w:w="1113"/>
        <w:gridCol w:w="519"/>
        <w:gridCol w:w="351"/>
        <w:gridCol w:w="460"/>
        <w:gridCol w:w="410"/>
        <w:gridCol w:w="383"/>
        <w:gridCol w:w="1536"/>
        <w:gridCol w:w="397"/>
        <w:gridCol w:w="395"/>
        <w:gridCol w:w="1531"/>
      </w:tblGrid>
      <w:tr w:rsidR="004F3C33">
        <w:tc>
          <w:tcPr>
            <w:tcW w:w="3063" w:type="dxa"/>
            <w:gridSpan w:val="6"/>
            <w:tcBorders>
              <w:top w:val="nil"/>
              <w:left w:val="nil"/>
              <w:bottom w:val="nil"/>
              <w:right w:val="nil"/>
            </w:tcBorders>
          </w:tcPr>
          <w:p w:rsidR="004F3C33" w:rsidRDefault="004F3C33">
            <w:pPr>
              <w:pStyle w:val="ConsPlusNormal"/>
            </w:pPr>
            <w:r>
              <w:t>Руководитель Получателя</w:t>
            </w:r>
          </w:p>
          <w:p w:rsidR="004F3C33" w:rsidRDefault="004F3C33">
            <w:pPr>
              <w:pStyle w:val="ConsPlusNormal"/>
            </w:pPr>
            <w:r>
              <w:t>(уполномоченное лицо)</w:t>
            </w:r>
          </w:p>
        </w:tc>
        <w:tc>
          <w:tcPr>
            <w:tcW w:w="1740" w:type="dxa"/>
            <w:gridSpan w:val="4"/>
            <w:tcBorders>
              <w:top w:val="nil"/>
              <w:left w:val="nil"/>
              <w:bottom w:val="single" w:sz="4" w:space="0" w:color="auto"/>
              <w:right w:val="nil"/>
            </w:tcBorders>
          </w:tcPr>
          <w:p w:rsidR="004F3C33" w:rsidRDefault="004F3C33">
            <w:pPr>
              <w:pStyle w:val="ConsPlusNormal"/>
            </w:pPr>
          </w:p>
        </w:tc>
        <w:tc>
          <w:tcPr>
            <w:tcW w:w="383" w:type="dxa"/>
            <w:tcBorders>
              <w:top w:val="nil"/>
              <w:left w:val="nil"/>
              <w:bottom w:val="nil"/>
              <w:right w:val="nil"/>
            </w:tcBorders>
          </w:tcPr>
          <w:p w:rsidR="004F3C33" w:rsidRDefault="004F3C33">
            <w:pPr>
              <w:pStyle w:val="ConsPlusNormal"/>
            </w:pPr>
          </w:p>
        </w:tc>
        <w:tc>
          <w:tcPr>
            <w:tcW w:w="1536" w:type="dxa"/>
            <w:tcBorders>
              <w:top w:val="nil"/>
              <w:left w:val="nil"/>
              <w:bottom w:val="single" w:sz="4" w:space="0" w:color="auto"/>
              <w:right w:val="nil"/>
            </w:tcBorders>
          </w:tcPr>
          <w:p w:rsidR="004F3C33" w:rsidRDefault="004F3C33">
            <w:pPr>
              <w:pStyle w:val="ConsPlusNormal"/>
            </w:pPr>
          </w:p>
        </w:tc>
        <w:tc>
          <w:tcPr>
            <w:tcW w:w="397" w:type="dxa"/>
            <w:tcBorders>
              <w:top w:val="nil"/>
              <w:left w:val="nil"/>
              <w:bottom w:val="nil"/>
              <w:right w:val="nil"/>
            </w:tcBorders>
          </w:tcPr>
          <w:p w:rsidR="004F3C33" w:rsidRDefault="004F3C33">
            <w:pPr>
              <w:pStyle w:val="ConsPlusNormal"/>
            </w:pPr>
          </w:p>
        </w:tc>
        <w:tc>
          <w:tcPr>
            <w:tcW w:w="1926" w:type="dxa"/>
            <w:gridSpan w:val="2"/>
            <w:tcBorders>
              <w:top w:val="nil"/>
              <w:left w:val="nil"/>
              <w:bottom w:val="single" w:sz="4" w:space="0" w:color="auto"/>
              <w:right w:val="nil"/>
            </w:tcBorders>
          </w:tcPr>
          <w:p w:rsidR="004F3C33" w:rsidRDefault="004F3C33">
            <w:pPr>
              <w:pStyle w:val="ConsPlusNormal"/>
            </w:pPr>
          </w:p>
        </w:tc>
      </w:tr>
      <w:tr w:rsidR="004F3C33">
        <w:tc>
          <w:tcPr>
            <w:tcW w:w="3063" w:type="dxa"/>
            <w:gridSpan w:val="6"/>
            <w:tcBorders>
              <w:top w:val="nil"/>
              <w:left w:val="nil"/>
              <w:bottom w:val="nil"/>
              <w:right w:val="nil"/>
            </w:tcBorders>
          </w:tcPr>
          <w:p w:rsidR="004F3C33" w:rsidRDefault="004F3C33">
            <w:pPr>
              <w:pStyle w:val="ConsPlusNormal"/>
            </w:pPr>
          </w:p>
        </w:tc>
        <w:tc>
          <w:tcPr>
            <w:tcW w:w="1740" w:type="dxa"/>
            <w:gridSpan w:val="4"/>
            <w:tcBorders>
              <w:top w:val="single" w:sz="4" w:space="0" w:color="auto"/>
              <w:left w:val="nil"/>
              <w:bottom w:val="nil"/>
              <w:right w:val="nil"/>
            </w:tcBorders>
          </w:tcPr>
          <w:p w:rsidR="004F3C33" w:rsidRDefault="004F3C33">
            <w:pPr>
              <w:pStyle w:val="ConsPlusNormal"/>
              <w:jc w:val="center"/>
            </w:pPr>
            <w:r>
              <w:t>(должность)</w:t>
            </w:r>
          </w:p>
        </w:tc>
        <w:tc>
          <w:tcPr>
            <w:tcW w:w="383" w:type="dxa"/>
            <w:tcBorders>
              <w:top w:val="nil"/>
              <w:left w:val="nil"/>
              <w:bottom w:val="nil"/>
              <w:right w:val="nil"/>
            </w:tcBorders>
          </w:tcPr>
          <w:p w:rsidR="004F3C33" w:rsidRDefault="004F3C33">
            <w:pPr>
              <w:pStyle w:val="ConsPlusNormal"/>
            </w:pPr>
          </w:p>
        </w:tc>
        <w:tc>
          <w:tcPr>
            <w:tcW w:w="1536" w:type="dxa"/>
            <w:tcBorders>
              <w:top w:val="single" w:sz="4" w:space="0" w:color="auto"/>
              <w:left w:val="nil"/>
              <w:bottom w:val="nil"/>
              <w:right w:val="nil"/>
            </w:tcBorders>
          </w:tcPr>
          <w:p w:rsidR="004F3C33" w:rsidRDefault="004F3C33">
            <w:pPr>
              <w:pStyle w:val="ConsPlusNormal"/>
              <w:jc w:val="center"/>
            </w:pPr>
            <w:r>
              <w:t>(подпись)</w:t>
            </w:r>
          </w:p>
        </w:tc>
        <w:tc>
          <w:tcPr>
            <w:tcW w:w="397" w:type="dxa"/>
            <w:tcBorders>
              <w:top w:val="nil"/>
              <w:left w:val="nil"/>
              <w:bottom w:val="nil"/>
              <w:right w:val="nil"/>
            </w:tcBorders>
          </w:tcPr>
          <w:p w:rsidR="004F3C33" w:rsidRDefault="004F3C33">
            <w:pPr>
              <w:pStyle w:val="ConsPlusNormal"/>
            </w:pPr>
          </w:p>
        </w:tc>
        <w:tc>
          <w:tcPr>
            <w:tcW w:w="1926" w:type="dxa"/>
            <w:gridSpan w:val="2"/>
            <w:tcBorders>
              <w:top w:val="single" w:sz="4" w:space="0" w:color="auto"/>
              <w:left w:val="nil"/>
              <w:bottom w:val="nil"/>
              <w:right w:val="nil"/>
            </w:tcBorders>
          </w:tcPr>
          <w:p w:rsidR="004F3C33" w:rsidRDefault="004F3C33">
            <w:pPr>
              <w:pStyle w:val="ConsPlusNormal"/>
              <w:jc w:val="center"/>
            </w:pPr>
            <w:r>
              <w:t>(расшифровка подписи)</w:t>
            </w:r>
          </w:p>
        </w:tc>
      </w:tr>
      <w:tr w:rsidR="004F3C33">
        <w:tc>
          <w:tcPr>
            <w:tcW w:w="1950" w:type="dxa"/>
            <w:gridSpan w:val="5"/>
            <w:tcBorders>
              <w:top w:val="nil"/>
              <w:left w:val="nil"/>
              <w:bottom w:val="nil"/>
              <w:right w:val="nil"/>
            </w:tcBorders>
          </w:tcPr>
          <w:p w:rsidR="004F3C33" w:rsidRDefault="004F3C33">
            <w:pPr>
              <w:pStyle w:val="ConsPlusNormal"/>
            </w:pPr>
            <w:r>
              <w:lastRenderedPageBreak/>
              <w:t>Исполнитель</w:t>
            </w:r>
          </w:p>
        </w:tc>
        <w:tc>
          <w:tcPr>
            <w:tcW w:w="2443" w:type="dxa"/>
            <w:gridSpan w:val="4"/>
            <w:tcBorders>
              <w:top w:val="nil"/>
              <w:left w:val="nil"/>
              <w:bottom w:val="single" w:sz="4" w:space="0" w:color="auto"/>
              <w:right w:val="nil"/>
            </w:tcBorders>
          </w:tcPr>
          <w:p w:rsidR="004F3C33" w:rsidRDefault="004F3C33">
            <w:pPr>
              <w:pStyle w:val="ConsPlusNormal"/>
            </w:pPr>
          </w:p>
        </w:tc>
        <w:tc>
          <w:tcPr>
            <w:tcW w:w="410" w:type="dxa"/>
            <w:tcBorders>
              <w:top w:val="nil"/>
              <w:left w:val="nil"/>
              <w:bottom w:val="nil"/>
              <w:right w:val="nil"/>
            </w:tcBorders>
          </w:tcPr>
          <w:p w:rsidR="004F3C33" w:rsidRDefault="004F3C33">
            <w:pPr>
              <w:pStyle w:val="ConsPlusNormal"/>
            </w:pPr>
          </w:p>
        </w:tc>
        <w:tc>
          <w:tcPr>
            <w:tcW w:w="2316" w:type="dxa"/>
            <w:gridSpan w:val="3"/>
            <w:tcBorders>
              <w:top w:val="nil"/>
              <w:left w:val="nil"/>
              <w:bottom w:val="single" w:sz="4" w:space="0" w:color="auto"/>
              <w:right w:val="nil"/>
            </w:tcBorders>
          </w:tcPr>
          <w:p w:rsidR="004F3C33" w:rsidRDefault="004F3C33">
            <w:pPr>
              <w:pStyle w:val="ConsPlusNormal"/>
            </w:pPr>
          </w:p>
        </w:tc>
        <w:tc>
          <w:tcPr>
            <w:tcW w:w="395" w:type="dxa"/>
            <w:tcBorders>
              <w:top w:val="nil"/>
              <w:left w:val="nil"/>
              <w:bottom w:val="nil"/>
              <w:right w:val="nil"/>
            </w:tcBorders>
          </w:tcPr>
          <w:p w:rsidR="004F3C33" w:rsidRDefault="004F3C33">
            <w:pPr>
              <w:pStyle w:val="ConsPlusNormal"/>
            </w:pPr>
          </w:p>
        </w:tc>
        <w:tc>
          <w:tcPr>
            <w:tcW w:w="1531" w:type="dxa"/>
            <w:tcBorders>
              <w:top w:val="nil"/>
              <w:left w:val="nil"/>
              <w:bottom w:val="single" w:sz="4" w:space="0" w:color="auto"/>
              <w:right w:val="nil"/>
            </w:tcBorders>
          </w:tcPr>
          <w:p w:rsidR="004F3C33" w:rsidRDefault="004F3C33">
            <w:pPr>
              <w:pStyle w:val="ConsPlusNormal"/>
            </w:pPr>
          </w:p>
        </w:tc>
      </w:tr>
      <w:tr w:rsidR="004F3C33">
        <w:tc>
          <w:tcPr>
            <w:tcW w:w="1950" w:type="dxa"/>
            <w:gridSpan w:val="5"/>
            <w:tcBorders>
              <w:top w:val="nil"/>
              <w:left w:val="nil"/>
              <w:bottom w:val="nil"/>
              <w:right w:val="nil"/>
            </w:tcBorders>
          </w:tcPr>
          <w:p w:rsidR="004F3C33" w:rsidRDefault="004F3C33">
            <w:pPr>
              <w:pStyle w:val="ConsPlusNormal"/>
            </w:pPr>
          </w:p>
        </w:tc>
        <w:tc>
          <w:tcPr>
            <w:tcW w:w="2443" w:type="dxa"/>
            <w:gridSpan w:val="4"/>
            <w:tcBorders>
              <w:top w:val="single" w:sz="4" w:space="0" w:color="auto"/>
              <w:left w:val="nil"/>
              <w:bottom w:val="nil"/>
              <w:right w:val="nil"/>
            </w:tcBorders>
          </w:tcPr>
          <w:p w:rsidR="004F3C33" w:rsidRDefault="004F3C33">
            <w:pPr>
              <w:pStyle w:val="ConsPlusNormal"/>
              <w:jc w:val="center"/>
            </w:pPr>
            <w:r>
              <w:t>(должность)</w:t>
            </w:r>
          </w:p>
        </w:tc>
        <w:tc>
          <w:tcPr>
            <w:tcW w:w="410" w:type="dxa"/>
            <w:tcBorders>
              <w:top w:val="nil"/>
              <w:left w:val="nil"/>
              <w:bottom w:val="nil"/>
              <w:right w:val="nil"/>
            </w:tcBorders>
          </w:tcPr>
          <w:p w:rsidR="004F3C33" w:rsidRDefault="004F3C33">
            <w:pPr>
              <w:pStyle w:val="ConsPlusNormal"/>
            </w:pPr>
          </w:p>
        </w:tc>
        <w:tc>
          <w:tcPr>
            <w:tcW w:w="2316" w:type="dxa"/>
            <w:gridSpan w:val="3"/>
            <w:tcBorders>
              <w:top w:val="single" w:sz="4" w:space="0" w:color="auto"/>
              <w:left w:val="nil"/>
              <w:bottom w:val="nil"/>
              <w:right w:val="nil"/>
            </w:tcBorders>
          </w:tcPr>
          <w:p w:rsidR="004F3C33" w:rsidRDefault="004F3C33">
            <w:pPr>
              <w:pStyle w:val="ConsPlusNormal"/>
              <w:jc w:val="center"/>
            </w:pPr>
            <w:r>
              <w:t>(ФИО)</w:t>
            </w:r>
          </w:p>
        </w:tc>
        <w:tc>
          <w:tcPr>
            <w:tcW w:w="395" w:type="dxa"/>
            <w:tcBorders>
              <w:top w:val="nil"/>
              <w:left w:val="nil"/>
              <w:bottom w:val="nil"/>
              <w:right w:val="nil"/>
            </w:tcBorders>
          </w:tcPr>
          <w:p w:rsidR="004F3C33" w:rsidRDefault="004F3C33">
            <w:pPr>
              <w:pStyle w:val="ConsPlusNormal"/>
            </w:pPr>
          </w:p>
        </w:tc>
        <w:tc>
          <w:tcPr>
            <w:tcW w:w="1531" w:type="dxa"/>
            <w:tcBorders>
              <w:top w:val="single" w:sz="4" w:space="0" w:color="auto"/>
              <w:left w:val="nil"/>
              <w:bottom w:val="nil"/>
              <w:right w:val="nil"/>
            </w:tcBorders>
          </w:tcPr>
          <w:p w:rsidR="004F3C33" w:rsidRDefault="004F3C33">
            <w:pPr>
              <w:pStyle w:val="ConsPlusNormal"/>
              <w:jc w:val="center"/>
            </w:pPr>
            <w:r>
              <w:t>(телефон)</w:t>
            </w:r>
          </w:p>
        </w:tc>
      </w:tr>
      <w:tr w:rsidR="004F3C33">
        <w:tc>
          <w:tcPr>
            <w:tcW w:w="351" w:type="dxa"/>
            <w:tcBorders>
              <w:top w:val="nil"/>
              <w:left w:val="nil"/>
              <w:bottom w:val="nil"/>
              <w:right w:val="nil"/>
            </w:tcBorders>
            <w:vAlign w:val="center"/>
          </w:tcPr>
          <w:p w:rsidR="004F3C33" w:rsidRDefault="004F3C33">
            <w:pPr>
              <w:pStyle w:val="ConsPlusNormal"/>
            </w:pPr>
          </w:p>
        </w:tc>
        <w:tc>
          <w:tcPr>
            <w:tcW w:w="351" w:type="dxa"/>
            <w:tcBorders>
              <w:top w:val="nil"/>
              <w:left w:val="nil"/>
              <w:bottom w:val="nil"/>
              <w:right w:val="nil"/>
            </w:tcBorders>
          </w:tcPr>
          <w:p w:rsidR="004F3C33" w:rsidRDefault="004F3C33">
            <w:pPr>
              <w:pStyle w:val="ConsPlusNormal"/>
              <w:jc w:val="right"/>
            </w:pPr>
            <w:r>
              <w:t>"</w:t>
            </w:r>
          </w:p>
        </w:tc>
        <w:tc>
          <w:tcPr>
            <w:tcW w:w="351" w:type="dxa"/>
            <w:tcBorders>
              <w:top w:val="nil"/>
              <w:left w:val="nil"/>
              <w:bottom w:val="single" w:sz="4" w:space="0" w:color="auto"/>
              <w:right w:val="nil"/>
            </w:tcBorders>
            <w:vAlign w:val="bottom"/>
          </w:tcPr>
          <w:p w:rsidR="004F3C33" w:rsidRDefault="004F3C33">
            <w:pPr>
              <w:pStyle w:val="ConsPlusNormal"/>
            </w:pPr>
          </w:p>
        </w:tc>
        <w:tc>
          <w:tcPr>
            <w:tcW w:w="351" w:type="dxa"/>
            <w:tcBorders>
              <w:top w:val="nil"/>
              <w:left w:val="nil"/>
              <w:bottom w:val="nil"/>
              <w:right w:val="nil"/>
            </w:tcBorders>
          </w:tcPr>
          <w:p w:rsidR="004F3C33" w:rsidRDefault="004F3C33">
            <w:pPr>
              <w:pStyle w:val="ConsPlusNormal"/>
            </w:pPr>
            <w:r>
              <w:t>"</w:t>
            </w:r>
          </w:p>
        </w:tc>
        <w:tc>
          <w:tcPr>
            <w:tcW w:w="1659" w:type="dxa"/>
            <w:gridSpan w:val="2"/>
            <w:tcBorders>
              <w:top w:val="nil"/>
              <w:left w:val="nil"/>
              <w:bottom w:val="single" w:sz="4" w:space="0" w:color="auto"/>
              <w:right w:val="nil"/>
            </w:tcBorders>
          </w:tcPr>
          <w:p w:rsidR="004F3C33" w:rsidRDefault="004F3C33">
            <w:pPr>
              <w:pStyle w:val="ConsPlusNormal"/>
            </w:pPr>
          </w:p>
        </w:tc>
        <w:tc>
          <w:tcPr>
            <w:tcW w:w="519" w:type="dxa"/>
            <w:tcBorders>
              <w:top w:val="nil"/>
              <w:left w:val="nil"/>
              <w:bottom w:val="nil"/>
              <w:right w:val="nil"/>
            </w:tcBorders>
          </w:tcPr>
          <w:p w:rsidR="004F3C33" w:rsidRDefault="004F3C33">
            <w:pPr>
              <w:pStyle w:val="ConsPlusNormal"/>
              <w:jc w:val="right"/>
            </w:pPr>
            <w:r>
              <w:t>20</w:t>
            </w:r>
          </w:p>
        </w:tc>
        <w:tc>
          <w:tcPr>
            <w:tcW w:w="351" w:type="dxa"/>
            <w:tcBorders>
              <w:top w:val="nil"/>
              <w:left w:val="nil"/>
              <w:bottom w:val="single" w:sz="4" w:space="0" w:color="auto"/>
              <w:right w:val="nil"/>
            </w:tcBorders>
          </w:tcPr>
          <w:p w:rsidR="004F3C33" w:rsidRDefault="004F3C33">
            <w:pPr>
              <w:pStyle w:val="ConsPlusNormal"/>
            </w:pPr>
          </w:p>
        </w:tc>
        <w:tc>
          <w:tcPr>
            <w:tcW w:w="460" w:type="dxa"/>
            <w:tcBorders>
              <w:top w:val="nil"/>
              <w:left w:val="nil"/>
              <w:bottom w:val="nil"/>
              <w:right w:val="nil"/>
            </w:tcBorders>
          </w:tcPr>
          <w:p w:rsidR="004F3C33" w:rsidRDefault="004F3C33">
            <w:pPr>
              <w:pStyle w:val="ConsPlusNormal"/>
            </w:pPr>
            <w:r>
              <w:t>г.</w:t>
            </w:r>
          </w:p>
        </w:tc>
        <w:tc>
          <w:tcPr>
            <w:tcW w:w="410" w:type="dxa"/>
            <w:tcBorders>
              <w:top w:val="nil"/>
              <w:left w:val="nil"/>
              <w:bottom w:val="nil"/>
              <w:right w:val="nil"/>
            </w:tcBorders>
          </w:tcPr>
          <w:p w:rsidR="004F3C33" w:rsidRDefault="004F3C33">
            <w:pPr>
              <w:pStyle w:val="ConsPlusNormal"/>
            </w:pPr>
          </w:p>
        </w:tc>
        <w:tc>
          <w:tcPr>
            <w:tcW w:w="2316" w:type="dxa"/>
            <w:gridSpan w:val="3"/>
            <w:tcBorders>
              <w:top w:val="nil"/>
              <w:left w:val="nil"/>
              <w:bottom w:val="nil"/>
              <w:right w:val="nil"/>
            </w:tcBorders>
            <w:vAlign w:val="center"/>
          </w:tcPr>
          <w:p w:rsidR="004F3C33" w:rsidRDefault="004F3C33">
            <w:pPr>
              <w:pStyle w:val="ConsPlusNormal"/>
            </w:pPr>
          </w:p>
        </w:tc>
        <w:tc>
          <w:tcPr>
            <w:tcW w:w="395" w:type="dxa"/>
            <w:tcBorders>
              <w:top w:val="nil"/>
              <w:left w:val="nil"/>
              <w:bottom w:val="nil"/>
              <w:right w:val="nil"/>
            </w:tcBorders>
            <w:vAlign w:val="center"/>
          </w:tcPr>
          <w:p w:rsidR="004F3C33" w:rsidRDefault="004F3C33">
            <w:pPr>
              <w:pStyle w:val="ConsPlusNormal"/>
            </w:pPr>
          </w:p>
        </w:tc>
        <w:tc>
          <w:tcPr>
            <w:tcW w:w="1531" w:type="dxa"/>
            <w:tcBorders>
              <w:top w:val="nil"/>
              <w:left w:val="nil"/>
              <w:bottom w:val="nil"/>
              <w:right w:val="nil"/>
            </w:tcBorders>
          </w:tcPr>
          <w:p w:rsidR="004F3C33" w:rsidRDefault="004F3C33">
            <w:pPr>
              <w:pStyle w:val="ConsPlusNormal"/>
            </w:pPr>
          </w:p>
        </w:tc>
      </w:tr>
    </w:tbl>
    <w:p w:rsidR="004F3C33" w:rsidRDefault="004F3C33">
      <w:pPr>
        <w:pStyle w:val="ConsPlusNormal"/>
        <w:jc w:val="both"/>
      </w:pPr>
    </w:p>
    <w:p w:rsidR="004F3C33" w:rsidRDefault="004F3C33">
      <w:pPr>
        <w:pStyle w:val="ConsPlusNormal"/>
        <w:jc w:val="both"/>
      </w:pPr>
    </w:p>
    <w:p w:rsidR="004F3C33" w:rsidRDefault="004F3C33">
      <w:pPr>
        <w:pStyle w:val="ConsPlusNormal"/>
        <w:pBdr>
          <w:top w:val="single" w:sz="6" w:space="0" w:color="auto"/>
        </w:pBdr>
        <w:spacing w:before="100" w:after="100"/>
        <w:jc w:val="both"/>
        <w:rPr>
          <w:sz w:val="2"/>
          <w:szCs w:val="2"/>
        </w:rPr>
      </w:pPr>
    </w:p>
    <w:p w:rsidR="007F61A5" w:rsidRDefault="007B2F53"/>
    <w:sectPr w:rsidR="007F61A5" w:rsidSect="007E73C3">
      <w:pgSz w:w="11906" w:h="16840"/>
      <w:pgMar w:top="1741" w:right="567" w:bottom="154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33"/>
    <w:rsid w:val="00124AE6"/>
    <w:rsid w:val="004F3C33"/>
    <w:rsid w:val="007B2F53"/>
    <w:rsid w:val="00824A42"/>
    <w:rsid w:val="00872596"/>
    <w:rsid w:val="00951716"/>
    <w:rsid w:val="00981CD5"/>
    <w:rsid w:val="00D0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ACAEF-8326-4AD1-BBF8-687BE3D6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3C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C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C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19FAADB7BBE757A71437AD5786FDB0F7AA1CA85CD829E6B8850244A2741AE5F5B9F4BCA0FF71CC35850E2E9B61C703AF30CCE4201CCD443EA6DAs6X7M" TargetMode="External"/><Relationship Id="rId18" Type="http://schemas.openxmlformats.org/officeDocument/2006/relationships/hyperlink" Target="consultantplus://offline/ref=5219FAADB7BBE757A71437AD5786FDB0F7AA1CA854DD2EE2B08B5F4EAA2D16E7F2B6ABABA7B67DCD35850E2B953EC216BE68C3E03802C95E22A4D867s9XAM" TargetMode="External"/><Relationship Id="rId26" Type="http://schemas.openxmlformats.org/officeDocument/2006/relationships/hyperlink" Target="consultantplus://offline/ref=5219FAADB7BBE757A71437AD5786FDB0F7AA1CA854DE2FE0BA8F5F4EAA2D16E7F2B6ABABA7B67DCD35850E2B953EC216BE68C3E03802C95E22A4D867s9XAM" TargetMode="External"/><Relationship Id="rId39" Type="http://schemas.openxmlformats.org/officeDocument/2006/relationships/hyperlink" Target="consultantplus://offline/ref=5219FAADB7BBE757A71437AD5786FDB0F7AA1CA854DD2EE2B08B5F4EAA2D16E7F2B6ABABA7B67DCD35850E2B973EC216BE68C3E03802C95E22A4D867s9XAM" TargetMode="External"/><Relationship Id="rId21" Type="http://schemas.openxmlformats.org/officeDocument/2006/relationships/hyperlink" Target="consultantplus://offline/ref=5219FAADB7BBE757A71437AD5786FDB0F7AA1CA854DC20EEB1875F4EAA2D16E7F2B6ABABA7B67DCD35850E2B953EC216BE68C3E03802C95E22A4D867s9XAM" TargetMode="External"/><Relationship Id="rId34" Type="http://schemas.openxmlformats.org/officeDocument/2006/relationships/hyperlink" Target="consultantplus://offline/ref=5219FAADB7BBE757A71437AD5786FDB0F7AA1CA854DA28EFB08E5F4EAA2D16E7F2B6ABABA7B67DCD35850E2B953EC216BE68C3E03802C95E22A4D867s9XAM" TargetMode="External"/><Relationship Id="rId42" Type="http://schemas.openxmlformats.org/officeDocument/2006/relationships/hyperlink" Target="consultantplus://offline/ref=5219FAADB7BBE757A71437AD5786FDB0F7AA1CA854DA28EFB08E5F4EAA2D16E7F2B6ABABA7B67DCD35850E2A943EC216BE68C3E03802C95E22A4D867s9XAM" TargetMode="External"/><Relationship Id="rId47" Type="http://schemas.openxmlformats.org/officeDocument/2006/relationships/hyperlink" Target="consultantplus://offline/ref=5219FAADB7BBE757A71429A041EAA3BAF6A84AA554D823B0E4DA5919F57D10B2A0F6F5F2E6F46ECC319B0C2B92s3X7M" TargetMode="External"/><Relationship Id="rId50" Type="http://schemas.openxmlformats.org/officeDocument/2006/relationships/image" Target="media/image2.wmf"/><Relationship Id="rId55" Type="http://schemas.openxmlformats.org/officeDocument/2006/relationships/hyperlink" Target="consultantplus://offline/ref=5219FAADB7BBE757A71429A041EAA3BAF6A245A554D423B0E4DA5919F57D10B2B2F6ADFEE4F273CA348E5A7AD4609B45FC23CEE6201EC958s3XEM" TargetMode="External"/><Relationship Id="rId7" Type="http://schemas.openxmlformats.org/officeDocument/2006/relationships/hyperlink" Target="consultantplus://offline/ref=5219FAADB7BBE757A71437AD5786FDB0F7AA1CA852D52FE3BA850244A2741AE5F5B9F4BCA0FF71CC35850E2E9B61C703AF30CCE4201CCD443EA6DAs6X7M" TargetMode="External"/><Relationship Id="rId2" Type="http://schemas.openxmlformats.org/officeDocument/2006/relationships/settings" Target="settings.xml"/><Relationship Id="rId16" Type="http://schemas.openxmlformats.org/officeDocument/2006/relationships/hyperlink" Target="consultantplus://offline/ref=5219FAADB7BBE757A71437AD5786FDB0F7AA1CA854DD2BE3BE8C5F4EAA2D16E7F2B6ABABA7B67DCD35850E2B953EC216BE68C3E03802C95E22A4D867s9XAM" TargetMode="External"/><Relationship Id="rId29" Type="http://schemas.openxmlformats.org/officeDocument/2006/relationships/hyperlink" Target="consultantplus://offline/ref=5219FAADB7BBE757A71437AD5786FDB0F7AA1CA854D828E5BA885F4EAA2D16E7F2B6ABABA7B67DCD35850E2B953EC216BE68C3E03802C95E22A4D867s9XAM" TargetMode="External"/><Relationship Id="rId11" Type="http://schemas.openxmlformats.org/officeDocument/2006/relationships/hyperlink" Target="consultantplus://offline/ref=5219FAADB7BBE757A71437AD5786FDB0F7AA1CA85CDD2EE4BF850244A2741AE5F5B9F4BCA0FF71CC35850E2E9B61C703AF30CCE4201CCD443EA6DAs6X7M" TargetMode="External"/><Relationship Id="rId24" Type="http://schemas.openxmlformats.org/officeDocument/2006/relationships/hyperlink" Target="consultantplus://offline/ref=5219FAADB7BBE757A71437AD5786FDB0F7AA1CA854DE28E1B0885F4EAA2D16E7F2B6ABABA7B67DCD35850E2B953EC216BE68C3E03802C95E22A4D867s9XAM" TargetMode="External"/><Relationship Id="rId32" Type="http://schemas.openxmlformats.org/officeDocument/2006/relationships/hyperlink" Target="consultantplus://offline/ref=5219FAADB7BBE757A71437AD5786FDB0F7AA1CA854DB2AEEBE8B5F4EAA2D16E7F2B6ABABA7B67DCD35850E2B953EC216BE68C3E03802C95E22A4D867s9XAM" TargetMode="External"/><Relationship Id="rId37" Type="http://schemas.openxmlformats.org/officeDocument/2006/relationships/hyperlink" Target="consultantplus://offline/ref=5219FAADB7BBE757A71437AD5786FDB0F7AA1CA854DA28EFB08E5F4EAA2D16E7F2B6ABABA7B67DCD35850E2B963EC216BE68C3E03802C95E22A4D867s9XAM" TargetMode="External"/><Relationship Id="rId40" Type="http://schemas.openxmlformats.org/officeDocument/2006/relationships/hyperlink" Target="consultantplus://offline/ref=5219FAADB7BBE757A71437AD5786FDB0F7AA1CA854DE28E1B0885F4EAA2D16E7F2B6ABABA7B67DCD35850E2B963EC216BE68C3E03802C95E22A4D867s9XAM" TargetMode="External"/><Relationship Id="rId45" Type="http://schemas.openxmlformats.org/officeDocument/2006/relationships/hyperlink" Target="consultantplus://offline/ref=5219FAADB7BBE757A71429A041EAA3BAF6A84AA554D823B0E4DA5919F57D10B2A0F6F5F2E6F46ECC319B0C2B92s3X7M" TargetMode="External"/><Relationship Id="rId53" Type="http://schemas.openxmlformats.org/officeDocument/2006/relationships/hyperlink" Target="consultantplus://offline/ref=5219FAADB7BBE757A71429A041EAA3BAF6A94BA352DB23B0E4DA5919F57D10B2A0F6F5F2E6F46ECC319B0C2B92s3X7M" TargetMode="External"/><Relationship Id="rId58" Type="http://schemas.openxmlformats.org/officeDocument/2006/relationships/hyperlink" Target="consultantplus://offline/ref=5219FAADB7BBE757A71437AD5786FDB0F7AA1CA854DA28EFB08E5F4EAA2D16E7F2B6ABABA7B67DCD35850C22923EC216BE68C3E03802C95E22A4D867s9XAM" TargetMode="External"/><Relationship Id="rId5" Type="http://schemas.openxmlformats.org/officeDocument/2006/relationships/hyperlink" Target="consultantplus://offline/ref=5219FAADB7BBE757A71437AD5786FDB0F7AA1CA852D92FE4BE850244A2741AE5F5B9F4BCA0FF71CC35850E2E9B61C703AF30CCE4201CCD443EA6DAs6X7M" TargetMode="External"/><Relationship Id="rId61" Type="http://schemas.openxmlformats.org/officeDocument/2006/relationships/fontTable" Target="fontTable.xml"/><Relationship Id="rId19" Type="http://schemas.openxmlformats.org/officeDocument/2006/relationships/hyperlink" Target="consultantplus://offline/ref=5219FAADB7BBE757A71437AD5786FDB0F7AA1CA854DC2AE3BA885F4EAA2D16E7F2B6ABABA7B67DCD35850E2B953EC216BE68C3E03802C95E22A4D867s9XAM" TargetMode="External"/><Relationship Id="rId14" Type="http://schemas.openxmlformats.org/officeDocument/2006/relationships/hyperlink" Target="consultantplus://offline/ref=5219FAADB7BBE757A71437AD5786FDB0F7AA1CA85CDB20E0BF850244A2741AE5F5B9F4BCA0FF71CC35850E2E9B61C703AF30CCE4201CCD443EA6DAs6X7M" TargetMode="External"/><Relationship Id="rId22" Type="http://schemas.openxmlformats.org/officeDocument/2006/relationships/hyperlink" Target="consultantplus://offline/ref=5219FAADB7BBE757A71437AD5786FDB0F7AA1CA854DF29EEB9875F4EAA2D16E7F2B6ABABA7B67DCD35850E2B953EC216BE68C3E03802C95E22A4D867s9XAM" TargetMode="External"/><Relationship Id="rId27" Type="http://schemas.openxmlformats.org/officeDocument/2006/relationships/hyperlink" Target="consultantplus://offline/ref=5219FAADB7BBE757A71437AD5786FDB0F7AA1CA854D929E7BC8A5F4EAA2D16E7F2B6ABABA7B67DCD35850E2B953EC216BE68C3E03802C95E22A4D867s9XAM" TargetMode="External"/><Relationship Id="rId30" Type="http://schemas.openxmlformats.org/officeDocument/2006/relationships/hyperlink" Target="consultantplus://offline/ref=5219FAADB7BBE757A71437AD5786FDB0F7AA1CA854D82CEFBF8A5F4EAA2D16E7F2B6ABABA7B67DCD35850E2B953EC216BE68C3E03802C95E22A4D867s9XAM" TargetMode="External"/><Relationship Id="rId35" Type="http://schemas.openxmlformats.org/officeDocument/2006/relationships/hyperlink" Target="consultantplus://offline/ref=5219FAADB7BBE757A71429A041EAA3BAF1A040A255DA23B0E4DA5919F57D10B2B2F6ADFEE4F172C4348E5A7AD4609B45FC23CEE6201EC958s3XEM" TargetMode="External"/><Relationship Id="rId43" Type="http://schemas.openxmlformats.org/officeDocument/2006/relationships/hyperlink" Target="consultantplus://offline/ref=5219FAADB7BBE757A71429A041EAA3BAF6A445AC57DA23B0E4DA5919F57D10B2A0F6F5F2E6F46ECC319B0C2B92s3X7M" TargetMode="External"/><Relationship Id="rId48" Type="http://schemas.openxmlformats.org/officeDocument/2006/relationships/hyperlink" Target="consultantplus://offline/ref=5219FAADB7BBE757A71437AD5786FDB0F7AA1CA854DA28EFB08E5F4EAA2D16E7F2B6ABABA7B67DCD35850F2E963EC216BE68C3E03802C95E22A4D867s9XAM" TargetMode="External"/><Relationship Id="rId56" Type="http://schemas.openxmlformats.org/officeDocument/2006/relationships/hyperlink" Target="consultantplus://offline/ref=5219FAADB7BBE757A71437AD5786FDB0F7AA1CA854D82CE5BA865F4EAA2D16E7F2B6ABABB5B625C13783102B942B9447F8s3XFM" TargetMode="External"/><Relationship Id="rId8" Type="http://schemas.openxmlformats.org/officeDocument/2006/relationships/hyperlink" Target="consultantplus://offline/ref=5219FAADB7BBE757A71437AD5786FDB0F7AA1CA85DDC28E3B1850244A2741AE5F5B9F4BCA0FF71CC35850E2E9B61C703AF30CCE4201CCD443EA6DAs6X7M" TargetMode="External"/><Relationship Id="rId51" Type="http://schemas.openxmlformats.org/officeDocument/2006/relationships/hyperlink" Target="consultantplus://offline/ref=5219FAADB7BBE757A71437AD5786FDB0F7AA1CA854DB2CE0BA895F4EAA2D16E7F2B6ABABA7B67DCD35850C28983EC216BE68C3E03802C95E22A4D867s9XAM" TargetMode="External"/><Relationship Id="rId3" Type="http://schemas.openxmlformats.org/officeDocument/2006/relationships/webSettings" Target="webSettings.xml"/><Relationship Id="rId12" Type="http://schemas.openxmlformats.org/officeDocument/2006/relationships/hyperlink" Target="consultantplus://offline/ref=5219FAADB7BBE757A71437AD5786FDB0F7AA1CA85CD82AE4BF850244A2741AE5F5B9F4BCA0FF71CC35850E2E9B61C703AF30CCE4201CCD443EA6DAs6X7M" TargetMode="External"/><Relationship Id="rId17" Type="http://schemas.openxmlformats.org/officeDocument/2006/relationships/hyperlink" Target="consultantplus://offline/ref=5219FAADB7BBE757A71437AD5786FDB0F7AA1CA854DD2CE1BE8E5F4EAA2D16E7F2B6ABABA7B67DCD35850E2B953EC216BE68C3E03802C95E22A4D867s9XAM" TargetMode="External"/><Relationship Id="rId25" Type="http://schemas.openxmlformats.org/officeDocument/2006/relationships/hyperlink" Target="consultantplus://offline/ref=5219FAADB7BBE757A71437AD5786FDB0F7AA1CA854DE29E1BE885F4EAA2D16E7F2B6ABABA7B67DCD35850E2B953EC216BE68C3E03802C95E22A4D867s9XAM" TargetMode="External"/><Relationship Id="rId33" Type="http://schemas.openxmlformats.org/officeDocument/2006/relationships/hyperlink" Target="consultantplus://offline/ref=5219FAADB7BBE757A71437AD5786FDB0F7AA1CA854DB2FE1BD8A5F4EAA2D16E7F2B6ABABA7B67DCD35850E2B953EC216BE68C3E03802C95E22A4D867s9XAM" TargetMode="External"/><Relationship Id="rId38" Type="http://schemas.openxmlformats.org/officeDocument/2006/relationships/hyperlink" Target="consultantplus://offline/ref=5219FAADB7BBE757A71437AD5786FDB0F7AA1CA854DA28EFB08E5F4EAA2D16E7F2B6ABABA7B67DCD35850E2B983EC216BE68C3E03802C95E22A4D867s9XAM" TargetMode="External"/><Relationship Id="rId46" Type="http://schemas.openxmlformats.org/officeDocument/2006/relationships/hyperlink" Target="consultantplus://offline/ref=5219FAADB7BBE757A71429A041EAA3BAF1A040A456DE23B0E4DA5919F57D10B2A0F6F5F2E6F46ECC319B0C2B92s3X7M" TargetMode="External"/><Relationship Id="rId59" Type="http://schemas.openxmlformats.org/officeDocument/2006/relationships/hyperlink" Target="consultantplus://offline/ref=5219FAADB7BBE757A71429A041EAA3BAF1A042AC51D523B0E4DA5919F57D10B2B2F6ADFEE4F270CD378E5A7AD4609B45FC23CEE6201EC958s3XEM" TargetMode="External"/><Relationship Id="rId20" Type="http://schemas.openxmlformats.org/officeDocument/2006/relationships/hyperlink" Target="consultantplus://offline/ref=5219FAADB7BBE757A71437AD5786FDB0F7AA1CA854DC2DEEB0895F4EAA2D16E7F2B6ABABA7B67DCD35850E2B953EC216BE68C3E03802C95E22A4D867s9XAM" TargetMode="External"/><Relationship Id="rId41" Type="http://schemas.openxmlformats.org/officeDocument/2006/relationships/hyperlink" Target="consultantplus://offline/ref=5219FAADB7BBE757A71437AD5786FDB0F7AA1CA854DA28EFB08E5F4EAA2D16E7F2B6ABABA7B67DCD35850E2A943EC216BE68C3E03802C95E22A4D867s9XAM" TargetMode="External"/><Relationship Id="rId54" Type="http://schemas.openxmlformats.org/officeDocument/2006/relationships/hyperlink" Target="consultantplus://offline/ref=5219FAADB7BBE757A71437AD5786FDB0F7AA1CA854D82DE4B0885F4EAA2D16E7F2B6ABABA7B67DCD35850E2A903EC216BE68C3E03802C95E22A4D867s9XA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219FAADB7BBE757A71437AD5786FDB0F7AA1CA852D828E4BF850244A2741AE5F5B9F4BCA0FF71CC35850E2E9B61C703AF30CCE4201CCD443EA6DAs6X7M" TargetMode="External"/><Relationship Id="rId15" Type="http://schemas.openxmlformats.org/officeDocument/2006/relationships/hyperlink" Target="consultantplus://offline/ref=5219FAADB7BBE757A71437AD5786FDB0F7AA1CA85CD429E1BF850244A2741AE5F5B9F4BCA0FF71CC35850E2E9B61C703AF30CCE4201CCD443EA6DAs6X7M" TargetMode="External"/><Relationship Id="rId23" Type="http://schemas.openxmlformats.org/officeDocument/2006/relationships/hyperlink" Target="consultantplus://offline/ref=5219FAADB7BBE757A71437AD5786FDB0F7AA1CA854DF2CE1B08C5F4EAA2D16E7F2B6ABABA7B67DCD35850E2B953EC216BE68C3E03802C95E22A4D867s9XAM" TargetMode="External"/><Relationship Id="rId28" Type="http://schemas.openxmlformats.org/officeDocument/2006/relationships/hyperlink" Target="consultantplus://offline/ref=5219FAADB7BBE757A71437AD5786FDB0F7AA1CA854D92DEEB18F5F4EAA2D16E7F2B6ABABA7B67DCD35850E2B953EC216BE68C3E03802C95E22A4D867s9XAM" TargetMode="External"/><Relationship Id="rId36" Type="http://schemas.openxmlformats.org/officeDocument/2006/relationships/hyperlink" Target="consultantplus://offline/ref=5219FAADB7BBE757A71437AD5786FDB0F7AA1CA854DA28E5BE8A5F4EAA2D16E7F2B6ABABB5B625C13783102B942B9447F8s3XFM" TargetMode="External"/><Relationship Id="rId49" Type="http://schemas.openxmlformats.org/officeDocument/2006/relationships/image" Target="media/image1.wmf"/><Relationship Id="rId57" Type="http://schemas.openxmlformats.org/officeDocument/2006/relationships/hyperlink" Target="consultantplus://offline/ref=5219FAADB7BBE757A71429A041EAA3BAF1A041A450D423B0E4DA5919F57D10B2B2F6ADF8E1F575CE3ED15F6FC5389441E43DCAFC3C1CCBs5X8M" TargetMode="External"/><Relationship Id="rId10" Type="http://schemas.openxmlformats.org/officeDocument/2006/relationships/hyperlink" Target="consultantplus://offline/ref=5219FAADB7BBE757A71437AD5786FDB0F7AA1CA85DDB2FE7B9850244A2741AE5F5B9F4BCA0FF71CC35850E2E9B61C703AF30CCE4201CCD443EA6DAs6X7M" TargetMode="External"/><Relationship Id="rId31" Type="http://schemas.openxmlformats.org/officeDocument/2006/relationships/hyperlink" Target="consultantplus://offline/ref=5219FAADB7BBE757A71437AD5786FDB0F7AA1CA854D821E7BF8D5F4EAA2D16E7F2B6ABABA7B67DCD35850E2B953EC216BE68C3E03802C95E22A4D867s9XAM" TargetMode="External"/><Relationship Id="rId44" Type="http://schemas.openxmlformats.org/officeDocument/2006/relationships/hyperlink" Target="consultantplus://offline/ref=5219FAADB7BBE757A71429A041EAA3BAF6A445AC57DA23B0E4DA5919F57D10B2A0F6F5F2E6F46ECC319B0C2B92s3X7M" TargetMode="External"/><Relationship Id="rId52" Type="http://schemas.openxmlformats.org/officeDocument/2006/relationships/hyperlink" Target="consultantplus://offline/ref=5219FAADB7BBE757A71437AD5786FDB0F7AA1CA854DA28EFB08E5F4EAA2D16E7F2B6ABABA7B67DCD35850F23983EC216BE68C3E03802C95E22A4D867s9XAM" TargetMode="External"/><Relationship Id="rId60" Type="http://schemas.openxmlformats.org/officeDocument/2006/relationships/hyperlink" Target="consultantplus://offline/ref=5219FAADB7BBE757A71429A041EAA3BAF1A040A456DE23B0E4DA5919F57D10B2A0F6F5F2E6F46ECC319B0C2B92s3X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219FAADB7BBE757A71437AD5786FDB0F7AA1CA85DD82EE4BD850244A2741AE5F5B9F4BCA0FF71CC35850E2E9B61C703AF30CCE4201CCD443EA6DAs6X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13096</Words>
  <Characters>74653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Ишанова</dc:creator>
  <cp:keywords/>
  <dc:description/>
  <cp:lastModifiedBy>Бухгалтер</cp:lastModifiedBy>
  <cp:revision>2</cp:revision>
  <dcterms:created xsi:type="dcterms:W3CDTF">2022-06-28T07:35:00Z</dcterms:created>
  <dcterms:modified xsi:type="dcterms:W3CDTF">2022-06-28T07:35:00Z</dcterms:modified>
</cp:coreProperties>
</file>